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AF7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39181</w:t>
      </w:r>
      <w:r w:rsidR="00E81C0B" w:rsidRPr="001E26DB">
        <w:t>     </w:t>
      </w:r>
    </w:p>
    <w:p w14:paraId="3159AF73" w14:textId="77777777" w:rsidR="009F436C" w:rsidRPr="001E26DB" w:rsidRDefault="009F436C" w:rsidP="00382FEC"/>
    <w:p w14:paraId="3159AF7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159AF78" w14:textId="77777777" w:rsidTr="00B37A52">
        <w:tc>
          <w:tcPr>
            <w:tcW w:w="2269" w:type="pct"/>
          </w:tcPr>
          <w:p w14:paraId="3159AF75" w14:textId="77777777" w:rsidR="00417FB7" w:rsidRPr="001E26DB" w:rsidRDefault="00E40F01" w:rsidP="00E40F01">
            <w:r>
              <w:t>Le 3</w:t>
            </w:r>
            <w:r w:rsidR="0062554E">
              <w:t xml:space="preserve"> </w:t>
            </w:r>
            <w:r>
              <w:t>septembre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3159AF76" w14:textId="77777777" w:rsidR="00417FB7" w:rsidRPr="001E26DB" w:rsidRDefault="00417FB7" w:rsidP="00382FEC"/>
        </w:tc>
        <w:tc>
          <w:tcPr>
            <w:tcW w:w="2350" w:type="pct"/>
          </w:tcPr>
          <w:p w14:paraId="3159AF77" w14:textId="77777777" w:rsidR="00417FB7" w:rsidRPr="001E26DB" w:rsidRDefault="00E40F01" w:rsidP="00E40F01">
            <w:pPr>
              <w:rPr>
                <w:lang w:val="en-CA"/>
              </w:rPr>
            </w:pPr>
            <w:r>
              <w:t>September</w:t>
            </w:r>
            <w:r w:rsidR="0062554E">
              <w:t xml:space="preserve"> </w:t>
            </w:r>
            <w:r>
              <w:t>3</w:t>
            </w:r>
            <w:r w:rsidR="0062554E">
              <w:t>, 2020</w:t>
            </w:r>
          </w:p>
        </w:tc>
      </w:tr>
      <w:tr w:rsidR="00C2612E" w:rsidRPr="0062554E" w14:paraId="3159AF7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59AF7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59AF7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59AF7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F6284" w14:paraId="3159AF8A" w14:textId="77777777" w:rsidTr="006A1E6D">
        <w:tc>
          <w:tcPr>
            <w:tcW w:w="2269" w:type="pct"/>
          </w:tcPr>
          <w:p w14:paraId="3159AF7D" w14:textId="77777777" w:rsidR="00CB3F1E" w:rsidRDefault="00A03AD7">
            <w:pPr>
              <w:pStyle w:val="SCCLsocPrefix"/>
            </w:pPr>
            <w:r>
              <w:t>ENTRE :</w:t>
            </w:r>
            <w:r>
              <w:br/>
            </w:r>
          </w:p>
          <w:p w14:paraId="3159AF7E" w14:textId="77777777" w:rsidR="00CB3F1E" w:rsidRDefault="00A03AD7">
            <w:pPr>
              <w:pStyle w:val="SCCLsocParty"/>
            </w:pPr>
            <w:r>
              <w:t>Denis Lefebvre</w:t>
            </w:r>
            <w:r>
              <w:br/>
            </w:r>
          </w:p>
          <w:p w14:paraId="3159AF7F" w14:textId="77777777" w:rsidR="00CB3F1E" w:rsidRDefault="00E40F01">
            <w:pPr>
              <w:pStyle w:val="SCCLsocPartyRole"/>
            </w:pPr>
            <w:r>
              <w:t>Demandeur</w:t>
            </w:r>
            <w:r w:rsidR="00A03AD7">
              <w:br/>
            </w:r>
          </w:p>
          <w:p w14:paraId="3159AF80" w14:textId="77777777" w:rsidR="00CB3F1E" w:rsidRDefault="00A03AD7">
            <w:pPr>
              <w:pStyle w:val="SCCLsocVersus"/>
            </w:pPr>
            <w:r>
              <w:t>- et -</w:t>
            </w:r>
            <w:r>
              <w:br/>
            </w:r>
          </w:p>
          <w:p w14:paraId="3159AF81" w14:textId="77777777" w:rsidR="00CB3F1E" w:rsidRDefault="00A03AD7">
            <w:pPr>
              <w:pStyle w:val="SCCLsocParty"/>
            </w:pPr>
            <w:r>
              <w:t>Sa Majesté la Reine</w:t>
            </w:r>
            <w:r>
              <w:br/>
            </w:r>
          </w:p>
          <w:p w14:paraId="3159AF82" w14:textId="77777777" w:rsidR="00CB3F1E" w:rsidRDefault="00E40F0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159AF83" w14:textId="77777777" w:rsidR="00824412" w:rsidRPr="004F6284" w:rsidRDefault="00824412" w:rsidP="00375294"/>
        </w:tc>
        <w:tc>
          <w:tcPr>
            <w:tcW w:w="2350" w:type="pct"/>
          </w:tcPr>
          <w:p w14:paraId="3159AF84" w14:textId="77777777" w:rsidR="00CB3F1E" w:rsidRPr="00E40F01" w:rsidRDefault="00A03AD7">
            <w:pPr>
              <w:pStyle w:val="SCCLsocPrefix"/>
              <w:rPr>
                <w:lang w:val="en-US"/>
              </w:rPr>
            </w:pPr>
            <w:r w:rsidRPr="00E40F01">
              <w:rPr>
                <w:lang w:val="en-US"/>
              </w:rPr>
              <w:t>BETWEEN:</w:t>
            </w:r>
            <w:r w:rsidRPr="00E40F01">
              <w:rPr>
                <w:lang w:val="en-US"/>
              </w:rPr>
              <w:br/>
            </w:r>
          </w:p>
          <w:p w14:paraId="3159AF85" w14:textId="77777777" w:rsidR="00CB3F1E" w:rsidRPr="00E40F01" w:rsidRDefault="00A03AD7">
            <w:pPr>
              <w:pStyle w:val="SCCLsocParty"/>
              <w:rPr>
                <w:lang w:val="en-US"/>
              </w:rPr>
            </w:pPr>
            <w:r w:rsidRPr="00E40F01">
              <w:rPr>
                <w:lang w:val="en-US"/>
              </w:rPr>
              <w:t>Denis Lefebvre</w:t>
            </w:r>
            <w:r w:rsidRPr="00E40F01">
              <w:rPr>
                <w:lang w:val="en-US"/>
              </w:rPr>
              <w:br/>
            </w:r>
          </w:p>
          <w:p w14:paraId="3159AF86" w14:textId="77777777" w:rsidR="00CB3F1E" w:rsidRPr="00E40F01" w:rsidRDefault="00A03AD7">
            <w:pPr>
              <w:pStyle w:val="SCCLsocPartyRole"/>
              <w:rPr>
                <w:lang w:val="en-US"/>
              </w:rPr>
            </w:pPr>
            <w:r w:rsidRPr="00E40F01">
              <w:rPr>
                <w:lang w:val="en-US"/>
              </w:rPr>
              <w:t>Applicant</w:t>
            </w:r>
            <w:r w:rsidRPr="00E40F01">
              <w:rPr>
                <w:lang w:val="en-US"/>
              </w:rPr>
              <w:br/>
            </w:r>
          </w:p>
          <w:p w14:paraId="3159AF87" w14:textId="77777777" w:rsidR="00CB3F1E" w:rsidRPr="00E40F01" w:rsidRDefault="00A03AD7">
            <w:pPr>
              <w:pStyle w:val="SCCLsocVersus"/>
              <w:rPr>
                <w:lang w:val="en-US"/>
              </w:rPr>
            </w:pPr>
            <w:r w:rsidRPr="00E40F01">
              <w:rPr>
                <w:lang w:val="en-US"/>
              </w:rPr>
              <w:t>- and -</w:t>
            </w:r>
            <w:r w:rsidRPr="00E40F01">
              <w:rPr>
                <w:lang w:val="en-US"/>
              </w:rPr>
              <w:br/>
            </w:r>
          </w:p>
          <w:p w14:paraId="3159AF88" w14:textId="77777777" w:rsidR="00CB3F1E" w:rsidRPr="00E40F01" w:rsidRDefault="00A03AD7">
            <w:pPr>
              <w:pStyle w:val="SCCLsocParty"/>
              <w:rPr>
                <w:lang w:val="en-US"/>
              </w:rPr>
            </w:pPr>
            <w:r w:rsidRPr="00E40F01">
              <w:rPr>
                <w:lang w:val="en-US"/>
              </w:rPr>
              <w:t>Her Majesty the Queen</w:t>
            </w:r>
            <w:r w:rsidRPr="00E40F01">
              <w:rPr>
                <w:lang w:val="en-US"/>
              </w:rPr>
              <w:br/>
            </w:r>
          </w:p>
          <w:p w14:paraId="3159AF89" w14:textId="77777777" w:rsidR="00CB3F1E" w:rsidRPr="00E40F01" w:rsidRDefault="00A03AD7">
            <w:pPr>
              <w:pStyle w:val="SCCLsocPartyRole"/>
              <w:rPr>
                <w:lang w:val="en-US"/>
              </w:rPr>
            </w:pPr>
            <w:r w:rsidRPr="00E40F01">
              <w:rPr>
                <w:lang w:val="en-US"/>
              </w:rPr>
              <w:t>Respondent</w:t>
            </w:r>
          </w:p>
        </w:tc>
      </w:tr>
      <w:tr w:rsidR="00824412" w:rsidRPr="004F6284" w14:paraId="3159AF8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59AF8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59AF8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59AF8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F6284" w14:paraId="3159AF9A" w14:textId="77777777" w:rsidTr="00B37A52">
        <w:tc>
          <w:tcPr>
            <w:tcW w:w="2269" w:type="pct"/>
          </w:tcPr>
          <w:p w14:paraId="3159AF8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59AF90" w14:textId="77777777" w:rsidR="0027081E" w:rsidRPr="001E26DB" w:rsidRDefault="0027081E" w:rsidP="0027081E">
            <w:pPr>
              <w:jc w:val="center"/>
            </w:pPr>
          </w:p>
          <w:p w14:paraId="3159AF91" w14:textId="746745A0" w:rsidR="00824412" w:rsidRDefault="00282F8F" w:rsidP="0027081E">
            <w:pPr>
              <w:jc w:val="both"/>
            </w:pPr>
            <w:r>
              <w:rPr>
                <w:rFonts w:cs="Times New Roman"/>
                <w:szCs w:val="24"/>
              </w:rPr>
              <w:t xml:space="preserve">La requête diverse est rejetée. </w:t>
            </w:r>
            <w:r w:rsidR="00A03AD7" w:rsidRPr="000D72E9">
              <w:rPr>
                <w:rFonts w:cs="Times New Roman"/>
                <w:szCs w:val="24"/>
              </w:rPr>
              <w:t xml:space="preserve">La requête en prorogation du délai de signification et de dépôt de la demande d’autorisation d’appel est </w:t>
            </w:r>
            <w:r w:rsidR="00A03AD7">
              <w:rPr>
                <w:rFonts w:cs="Times New Roman"/>
                <w:szCs w:val="24"/>
              </w:rPr>
              <w:t>rejetée</w:t>
            </w:r>
            <w:r w:rsidR="00A03AD7" w:rsidRPr="000D72E9">
              <w:rPr>
                <w:rFonts w:cs="Times New Roman"/>
                <w:szCs w:val="24"/>
              </w:rPr>
              <w:t>.</w:t>
            </w:r>
            <w:r w:rsidR="00A03AD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Quoi qu’il en soit, même si la requête en prorogation du délai avait été accueillie, 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200-10-003092-140, 2018 QCCA 1033</w:t>
            </w:r>
            <w:r w:rsidR="0027081E" w:rsidRPr="001E26DB">
              <w:t xml:space="preserve">, daté du </w:t>
            </w:r>
            <w:r w:rsidR="0027081E">
              <w:t>19 juin 2018</w:t>
            </w:r>
            <w:r w:rsidR="0027081E" w:rsidRPr="001E26DB">
              <w:t xml:space="preserve">, </w:t>
            </w:r>
            <w:r>
              <w:t xml:space="preserve">aurait été </w:t>
            </w:r>
            <w:r w:rsidR="00A03AD7">
              <w:t>rejetée</w:t>
            </w:r>
            <w:r w:rsidR="0027081E" w:rsidRPr="001E26DB">
              <w:t>.</w:t>
            </w:r>
          </w:p>
          <w:p w14:paraId="3159AF92" w14:textId="77777777" w:rsidR="00622562" w:rsidRDefault="00622562" w:rsidP="0027081E">
            <w:pPr>
              <w:jc w:val="both"/>
            </w:pPr>
          </w:p>
          <w:p w14:paraId="3159AF9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159AF9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59AF9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59AF9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59AF97" w14:textId="0E91368B" w:rsidR="00824412" w:rsidRDefault="00282F8F" w:rsidP="006C1359">
            <w:pPr>
              <w:jc w:val="both"/>
              <w:rPr>
                <w:lang w:val="en-CA"/>
              </w:rPr>
            </w:pPr>
            <w:r>
              <w:rPr>
                <w:rFonts w:cs="Times New Roman"/>
                <w:szCs w:val="24"/>
                <w:lang w:val="en-US"/>
              </w:rPr>
              <w:t xml:space="preserve">The miscellaneous motion is dismissed. </w:t>
            </w:r>
            <w:r w:rsidR="00A03AD7" w:rsidRPr="00A03AD7">
              <w:rPr>
                <w:rFonts w:cs="Times New Roman"/>
                <w:szCs w:val="24"/>
                <w:lang w:val="en-US"/>
              </w:rPr>
              <w:t xml:space="preserve">The motion for an extension of time to serve and file the application for leave to appeal is </w:t>
            </w:r>
            <w:r w:rsidR="00A03AD7">
              <w:rPr>
                <w:rFonts w:cs="Times New Roman"/>
                <w:szCs w:val="24"/>
                <w:lang w:val="en-US"/>
              </w:rPr>
              <w:t>dismissed</w:t>
            </w:r>
            <w:r w:rsidR="00A03AD7" w:rsidRPr="00A03AD7">
              <w:rPr>
                <w:rFonts w:cs="Times New Roman"/>
                <w:szCs w:val="24"/>
                <w:lang w:val="en-US"/>
              </w:rPr>
              <w:t>.</w:t>
            </w:r>
            <w:r w:rsidR="00A03AD7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In any event, had the motion for an extension of time been granted, </w:t>
            </w:r>
            <w:r>
              <w:rPr>
                <w:lang w:val="en-CA"/>
              </w:rPr>
              <w:t>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40F01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40F01">
              <w:rPr>
                <w:lang w:val="en-US"/>
              </w:rPr>
              <w:t>200-10-003092-140, 2018 QCCA 1033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E40F01">
              <w:rPr>
                <w:lang w:val="en-US"/>
              </w:rPr>
              <w:t>June 19, 2018</w:t>
            </w:r>
            <w:r w:rsidR="00A03AD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would have been </w:t>
            </w:r>
            <w:r w:rsidR="00A03AD7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159AF9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159AF9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159AF9B" w14:textId="77777777" w:rsidR="009F436C" w:rsidRPr="002C29B6" w:rsidRDefault="009F436C" w:rsidP="00382FEC">
      <w:pPr>
        <w:rPr>
          <w:lang w:val="en-US"/>
        </w:rPr>
      </w:pPr>
    </w:p>
    <w:p w14:paraId="3159AF9C" w14:textId="77777777" w:rsidR="009F436C" w:rsidRPr="002C29B6" w:rsidRDefault="009F436C" w:rsidP="00417FB7">
      <w:pPr>
        <w:jc w:val="center"/>
        <w:rPr>
          <w:lang w:val="en-US"/>
        </w:rPr>
      </w:pPr>
    </w:p>
    <w:p w14:paraId="3159AF9D" w14:textId="77777777" w:rsidR="009F436C" w:rsidRPr="002C29B6" w:rsidRDefault="009F436C" w:rsidP="00417FB7">
      <w:pPr>
        <w:jc w:val="center"/>
        <w:rPr>
          <w:lang w:val="en-US"/>
        </w:rPr>
      </w:pPr>
    </w:p>
    <w:p w14:paraId="3159AF9E" w14:textId="77777777" w:rsidR="00655333" w:rsidRPr="00E40F01" w:rsidRDefault="00655333" w:rsidP="00655333">
      <w:pPr>
        <w:jc w:val="center"/>
        <w:rPr>
          <w:lang w:val="en-US"/>
        </w:rPr>
      </w:pPr>
    </w:p>
    <w:p w14:paraId="3159AF9F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159AFA0" w14:textId="77777777" w:rsidR="009F436C" w:rsidRPr="002C29B6" w:rsidRDefault="00655333" w:rsidP="00E40F0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E40F01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AFA3" w14:textId="77777777" w:rsidR="00D27D4E" w:rsidRDefault="00D27D4E">
      <w:r>
        <w:separator/>
      </w:r>
    </w:p>
  </w:endnote>
  <w:endnote w:type="continuationSeparator" w:id="0">
    <w:p w14:paraId="3159AFA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AFA1" w14:textId="77777777" w:rsidR="00D27D4E" w:rsidRDefault="00D27D4E">
      <w:r>
        <w:separator/>
      </w:r>
    </w:p>
  </w:footnote>
  <w:footnote w:type="continuationSeparator" w:id="0">
    <w:p w14:paraId="3159AFA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AFA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03AD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59AFA6" w14:textId="77777777" w:rsidR="00401B64" w:rsidRDefault="00401B64" w:rsidP="00401B64">
    <w:pPr>
      <w:rPr>
        <w:szCs w:val="24"/>
      </w:rPr>
    </w:pPr>
  </w:p>
  <w:p w14:paraId="3159AFA7" w14:textId="77777777" w:rsidR="00401B64" w:rsidRDefault="00401B64" w:rsidP="00401B64">
    <w:pPr>
      <w:rPr>
        <w:szCs w:val="24"/>
      </w:rPr>
    </w:pPr>
  </w:p>
  <w:p w14:paraId="3159AFA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39181</w:t>
    </w:r>
    <w:r w:rsidR="00401B64">
      <w:rPr>
        <w:szCs w:val="24"/>
      </w:rPr>
      <w:t>     </w:t>
    </w:r>
  </w:p>
  <w:p w14:paraId="3159AFA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159AFAA" w14:textId="77777777" w:rsidR="000452C9" w:rsidRDefault="000452C9" w:rsidP="000452C9"/>
      <w:p w14:paraId="3159AFAB" w14:textId="77777777" w:rsidR="000452C9" w:rsidRPr="001E26DB" w:rsidRDefault="000452C9" w:rsidP="000452C9"/>
      <w:p w14:paraId="3159AFAC" w14:textId="77777777" w:rsidR="000452C9" w:rsidRPr="001E26DB" w:rsidRDefault="000452C9" w:rsidP="000452C9"/>
      <w:p w14:paraId="3159AFAD" w14:textId="77777777" w:rsidR="000452C9" w:rsidRDefault="000452C9" w:rsidP="000452C9"/>
      <w:p w14:paraId="3159AFAE" w14:textId="77777777" w:rsidR="000452C9" w:rsidRDefault="000452C9" w:rsidP="000452C9"/>
      <w:p w14:paraId="3159AFAF" w14:textId="77777777" w:rsidR="000452C9" w:rsidRDefault="000452C9" w:rsidP="000452C9"/>
      <w:p w14:paraId="3159AFB0" w14:textId="77777777" w:rsidR="000452C9" w:rsidRDefault="000452C9" w:rsidP="000452C9"/>
      <w:p w14:paraId="3159AFB1" w14:textId="77777777" w:rsidR="000452C9" w:rsidRPr="001E26DB" w:rsidRDefault="000452C9" w:rsidP="000452C9"/>
      <w:p w14:paraId="3159AFB2" w14:textId="77777777" w:rsidR="000452C9" w:rsidRPr="001E26DB" w:rsidRDefault="000452C9" w:rsidP="000452C9"/>
      <w:p w14:paraId="3159AFB3" w14:textId="77777777" w:rsidR="000452C9" w:rsidRDefault="000452C9" w:rsidP="000452C9">
        <w:pPr>
          <w:pStyle w:val="Header"/>
        </w:pPr>
      </w:p>
      <w:p w14:paraId="3159AFB4" w14:textId="77777777" w:rsidR="001D6D96" w:rsidRPr="000452C9" w:rsidRDefault="00D1554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2F8F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28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68FE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3AD7"/>
    <w:rsid w:val="00A103E3"/>
    <w:rsid w:val="00A14904"/>
    <w:rsid w:val="00A15DFC"/>
    <w:rsid w:val="00A46E1B"/>
    <w:rsid w:val="00A627E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B3F1E"/>
    <w:rsid w:val="00CF2E5D"/>
    <w:rsid w:val="00D047BE"/>
    <w:rsid w:val="00D15548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0F0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59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2020-09-03T04:00:00+00:00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A2982-276C-4E1A-8BBF-F4B1B0500F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873F79-5B4A-4A6B-B1CE-114C200F1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B7576-3C35-4768-ADA2-8577967A4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2020-09-02T00:35:00Z</dcterms:created>
  <dcterms:modified xsi:type="dcterms:W3CDTF">2020-09-02T00:35:00Z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