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AB0C8E" w:rsidTr="00F138C1">
        <w:tc>
          <w:tcPr>
            <w:tcW w:w="9648" w:type="dxa"/>
            <w:gridSpan w:val="3"/>
          </w:tcPr>
          <w:p w:rsidR="008C2D9E" w:rsidRPr="00AB0C8E" w:rsidRDefault="008C2D9E" w:rsidP="00F138C1">
            <w:pPr>
              <w:tabs>
                <w:tab w:val="left" w:pos="6075"/>
              </w:tabs>
              <w:jc w:val="center"/>
              <w:rPr>
                <w:b/>
                <w:sz w:val="32"/>
                <w:szCs w:val="32"/>
                <w:lang w:val="fr-CA"/>
              </w:rPr>
            </w:pPr>
            <w:r w:rsidRPr="00AB0C8E">
              <w:rPr>
                <w:noProof/>
                <w:lang w:eastAsia="en-CA"/>
              </w:rPr>
              <w:drawing>
                <wp:inline distT="0" distB="0" distL="0" distR="0" wp14:anchorId="15AA22D5" wp14:editId="5DE26FEE">
                  <wp:extent cx="1188574" cy="1637861"/>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98763" cy="1651902"/>
                          </a:xfrm>
                          <a:prstGeom prst="rect">
                            <a:avLst/>
                          </a:prstGeom>
                        </pic:spPr>
                      </pic:pic>
                    </a:graphicData>
                  </a:graphic>
                </wp:inline>
              </w:drawing>
            </w:r>
          </w:p>
          <w:p w:rsidR="008C2D9E" w:rsidRPr="00AB0C8E" w:rsidRDefault="008C2D9E" w:rsidP="00F138C1">
            <w:pPr>
              <w:tabs>
                <w:tab w:val="left" w:pos="6075"/>
              </w:tabs>
              <w:jc w:val="center"/>
              <w:rPr>
                <w:b/>
                <w:sz w:val="32"/>
                <w:szCs w:val="32"/>
                <w:lang w:val="fr-CA"/>
              </w:rPr>
            </w:pPr>
          </w:p>
        </w:tc>
      </w:tr>
      <w:tr w:rsidR="00F138C1" w:rsidRPr="00AB0C8E" w:rsidTr="00F138C1">
        <w:tc>
          <w:tcPr>
            <w:tcW w:w="4599" w:type="dxa"/>
            <w:tcMar>
              <w:top w:w="284" w:type="dxa"/>
            </w:tcMar>
          </w:tcPr>
          <w:p w:rsidR="00F138C1" w:rsidRPr="00AB0C8E" w:rsidRDefault="00F138C1" w:rsidP="00F138C1">
            <w:pPr>
              <w:tabs>
                <w:tab w:val="left" w:pos="6075"/>
              </w:tabs>
              <w:jc w:val="center"/>
              <w:rPr>
                <w:b/>
                <w:sz w:val="32"/>
                <w:szCs w:val="32"/>
              </w:rPr>
            </w:pPr>
            <w:r w:rsidRPr="00AB0C8E">
              <w:rPr>
                <w:b/>
                <w:sz w:val="32"/>
                <w:szCs w:val="32"/>
              </w:rPr>
              <w:t>SUPREME COURT OF CANADA</w:t>
            </w:r>
          </w:p>
        </w:tc>
        <w:tc>
          <w:tcPr>
            <w:tcW w:w="483" w:type="dxa"/>
          </w:tcPr>
          <w:p w:rsidR="00F138C1" w:rsidRPr="00AB0C8E" w:rsidRDefault="00F138C1" w:rsidP="00F138C1">
            <w:pPr>
              <w:tabs>
                <w:tab w:val="left" w:pos="6075"/>
              </w:tabs>
              <w:jc w:val="center"/>
              <w:rPr>
                <w:sz w:val="32"/>
                <w:szCs w:val="32"/>
              </w:rPr>
            </w:pPr>
          </w:p>
        </w:tc>
        <w:tc>
          <w:tcPr>
            <w:tcW w:w="4566" w:type="dxa"/>
            <w:tcMar>
              <w:top w:w="284" w:type="dxa"/>
            </w:tcMar>
          </w:tcPr>
          <w:p w:rsidR="00F138C1" w:rsidRPr="00AB0C8E" w:rsidRDefault="00F138C1" w:rsidP="00F138C1">
            <w:pPr>
              <w:tabs>
                <w:tab w:val="left" w:pos="6075"/>
              </w:tabs>
              <w:jc w:val="center"/>
              <w:rPr>
                <w:b/>
                <w:sz w:val="32"/>
                <w:szCs w:val="32"/>
                <w:lang w:val="fr-CA"/>
              </w:rPr>
            </w:pPr>
            <w:r w:rsidRPr="00AB0C8E">
              <w:rPr>
                <w:b/>
                <w:sz w:val="32"/>
                <w:szCs w:val="32"/>
                <w:lang w:val="fr-CA"/>
              </w:rPr>
              <w:t>COUR SUPRÊME DU CANADA</w:t>
            </w:r>
          </w:p>
        </w:tc>
      </w:tr>
      <w:tr w:rsidR="00F138C1" w:rsidRPr="00AB0C8E" w:rsidTr="00F138C1">
        <w:tc>
          <w:tcPr>
            <w:tcW w:w="4599" w:type="dxa"/>
            <w:tcMar>
              <w:top w:w="567" w:type="dxa"/>
            </w:tcMar>
          </w:tcPr>
          <w:p w:rsidR="00F138C1" w:rsidRPr="00AB0C8E" w:rsidRDefault="00F138C1" w:rsidP="00F138C1">
            <w:pPr>
              <w:tabs>
                <w:tab w:val="left" w:pos="6075"/>
              </w:tabs>
              <w:jc w:val="center"/>
              <w:rPr>
                <w:sz w:val="28"/>
                <w:szCs w:val="28"/>
              </w:rPr>
            </w:pPr>
            <w:r w:rsidRPr="00AB0C8E">
              <w:rPr>
                <w:sz w:val="28"/>
                <w:szCs w:val="28"/>
              </w:rPr>
              <w:t>BULLETIN OF</w:t>
            </w:r>
            <w:r w:rsidRPr="00AB0C8E">
              <w:rPr>
                <w:sz w:val="28"/>
                <w:szCs w:val="28"/>
              </w:rPr>
              <w:br/>
              <w:t xml:space="preserve"> PROCEEDINGS</w:t>
            </w:r>
          </w:p>
        </w:tc>
        <w:tc>
          <w:tcPr>
            <w:tcW w:w="483" w:type="dxa"/>
          </w:tcPr>
          <w:p w:rsidR="00F138C1" w:rsidRPr="00AB0C8E" w:rsidRDefault="00F138C1" w:rsidP="00F138C1">
            <w:pPr>
              <w:tabs>
                <w:tab w:val="left" w:pos="6075"/>
              </w:tabs>
            </w:pPr>
          </w:p>
        </w:tc>
        <w:tc>
          <w:tcPr>
            <w:tcW w:w="4566" w:type="dxa"/>
            <w:tcMar>
              <w:top w:w="567" w:type="dxa"/>
            </w:tcMar>
          </w:tcPr>
          <w:p w:rsidR="00F138C1" w:rsidRPr="00AB0C8E" w:rsidRDefault="00F138C1" w:rsidP="00F138C1">
            <w:pPr>
              <w:tabs>
                <w:tab w:val="left" w:pos="6075"/>
              </w:tabs>
              <w:jc w:val="center"/>
              <w:rPr>
                <w:sz w:val="28"/>
                <w:szCs w:val="28"/>
                <w:lang w:val="fr-CA"/>
              </w:rPr>
            </w:pPr>
            <w:r w:rsidRPr="00AB0C8E">
              <w:rPr>
                <w:sz w:val="28"/>
                <w:szCs w:val="28"/>
                <w:lang w:val="fr-CA"/>
              </w:rPr>
              <w:t>BULLETIN DES</w:t>
            </w:r>
            <w:r w:rsidRPr="00AB0C8E">
              <w:rPr>
                <w:sz w:val="28"/>
                <w:szCs w:val="28"/>
                <w:lang w:val="fr-CA"/>
              </w:rPr>
              <w:br/>
              <w:t xml:space="preserve"> PROCÉDURES</w:t>
            </w:r>
          </w:p>
        </w:tc>
      </w:tr>
      <w:tr w:rsidR="00F138C1" w:rsidRPr="00AB0C8E" w:rsidTr="00F138C1">
        <w:tc>
          <w:tcPr>
            <w:tcW w:w="4599" w:type="dxa"/>
            <w:tcMar>
              <w:top w:w="567" w:type="dxa"/>
            </w:tcMar>
          </w:tcPr>
          <w:p w:rsidR="00F138C1" w:rsidRPr="00AB0C8E" w:rsidRDefault="00F138C1" w:rsidP="00F138C1">
            <w:pPr>
              <w:tabs>
                <w:tab w:val="left" w:pos="6075"/>
              </w:tabs>
              <w:jc w:val="both"/>
              <w:rPr>
                <w:rFonts w:ascii="Arial" w:hAnsi="Arial" w:cs="Arial"/>
                <w:i/>
                <w:sz w:val="20"/>
                <w:szCs w:val="20"/>
              </w:rPr>
            </w:pPr>
            <w:r w:rsidRPr="00AB0C8E">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AB0C8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B0C8E" w:rsidRDefault="00F138C1" w:rsidP="00F138C1">
            <w:pPr>
              <w:tabs>
                <w:tab w:val="left" w:pos="6075"/>
              </w:tabs>
              <w:jc w:val="both"/>
              <w:rPr>
                <w:rFonts w:ascii="Arial" w:hAnsi="Arial" w:cs="Arial"/>
                <w:i/>
                <w:sz w:val="20"/>
                <w:szCs w:val="20"/>
                <w:lang w:val="fr-CA"/>
              </w:rPr>
            </w:pPr>
            <w:r w:rsidRPr="00AB0C8E">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AB0C8E" w:rsidTr="00F138C1">
        <w:tc>
          <w:tcPr>
            <w:tcW w:w="4599" w:type="dxa"/>
            <w:tcMar>
              <w:top w:w="567" w:type="dxa"/>
            </w:tcMar>
          </w:tcPr>
          <w:p w:rsidR="00F138C1" w:rsidRPr="00AB0C8E" w:rsidRDefault="00F138C1" w:rsidP="00F138C1">
            <w:pPr>
              <w:tabs>
                <w:tab w:val="left" w:pos="6075"/>
              </w:tabs>
              <w:jc w:val="both"/>
              <w:rPr>
                <w:rFonts w:ascii="Arial" w:hAnsi="Arial" w:cs="Arial"/>
                <w:i/>
                <w:sz w:val="20"/>
                <w:szCs w:val="20"/>
              </w:rPr>
            </w:pPr>
            <w:r w:rsidRPr="00AB0C8E">
              <w:rPr>
                <w:rFonts w:ascii="Arial" w:hAnsi="Arial" w:cs="Arial"/>
                <w:i/>
                <w:sz w:val="20"/>
                <w:szCs w:val="20"/>
              </w:rPr>
              <w:t>During Court sessions, the Bulletin is usually issued weekly.</w:t>
            </w:r>
          </w:p>
        </w:tc>
        <w:tc>
          <w:tcPr>
            <w:tcW w:w="483" w:type="dxa"/>
          </w:tcPr>
          <w:p w:rsidR="00F138C1" w:rsidRPr="00AB0C8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B0C8E" w:rsidRDefault="00F138C1" w:rsidP="00F138C1">
            <w:pPr>
              <w:tabs>
                <w:tab w:val="left" w:pos="6075"/>
              </w:tabs>
              <w:jc w:val="both"/>
              <w:rPr>
                <w:rFonts w:ascii="Arial" w:hAnsi="Arial" w:cs="Arial"/>
                <w:i/>
                <w:sz w:val="20"/>
                <w:szCs w:val="20"/>
                <w:lang w:val="fr-CA"/>
              </w:rPr>
            </w:pPr>
            <w:r w:rsidRPr="00AB0C8E">
              <w:rPr>
                <w:rFonts w:ascii="Arial" w:hAnsi="Arial" w:cs="Arial"/>
                <w:i/>
                <w:sz w:val="20"/>
                <w:szCs w:val="20"/>
                <w:lang w:val="fr-CA"/>
              </w:rPr>
              <w:t>Le Bulletin paraît en principe toutes les semaines pendant les sessions de la Cour.</w:t>
            </w:r>
          </w:p>
        </w:tc>
      </w:tr>
      <w:tr w:rsidR="00F138C1" w:rsidRPr="00AB0C8E" w:rsidTr="00F138C1">
        <w:tc>
          <w:tcPr>
            <w:tcW w:w="4599" w:type="dxa"/>
            <w:tcMar>
              <w:top w:w="567" w:type="dxa"/>
            </w:tcMar>
          </w:tcPr>
          <w:p w:rsidR="00F138C1" w:rsidRPr="00AB0C8E" w:rsidRDefault="00F138C1" w:rsidP="00F138C1">
            <w:pPr>
              <w:tabs>
                <w:tab w:val="left" w:pos="6075"/>
              </w:tabs>
              <w:jc w:val="both"/>
              <w:rPr>
                <w:rFonts w:ascii="Arial" w:hAnsi="Arial" w:cs="Arial"/>
                <w:i/>
                <w:sz w:val="20"/>
                <w:szCs w:val="20"/>
              </w:rPr>
            </w:pPr>
            <w:r w:rsidRPr="00AB0C8E">
              <w:rPr>
                <w:rFonts w:ascii="Arial" w:hAnsi="Arial" w:cs="Arial"/>
                <w:i/>
                <w:sz w:val="20"/>
                <w:szCs w:val="20"/>
              </w:rPr>
              <w:fldChar w:fldCharType="begin"/>
            </w:r>
            <w:r w:rsidRPr="00AB0C8E">
              <w:rPr>
                <w:rFonts w:ascii="Arial" w:hAnsi="Arial" w:cs="Arial"/>
                <w:i/>
                <w:sz w:val="20"/>
                <w:szCs w:val="20"/>
              </w:rPr>
              <w:instrText xml:space="preserve"> SEQ CHAPTER \h \r 1</w:instrText>
            </w:r>
            <w:r w:rsidRPr="00AB0C8E">
              <w:rPr>
                <w:rFonts w:ascii="Arial" w:hAnsi="Arial" w:cs="Arial"/>
                <w:i/>
                <w:sz w:val="20"/>
                <w:szCs w:val="20"/>
              </w:rPr>
              <w:fldChar w:fldCharType="end"/>
            </w:r>
            <w:r w:rsidR="00AB2F8C" w:rsidRPr="00AB0C8E">
              <w:rPr>
                <w:rFonts w:ascii="Arial" w:hAnsi="Arial" w:cs="Arial"/>
                <w:i/>
                <w:sz w:val="20"/>
                <w:szCs w:val="20"/>
              </w:rPr>
              <w:t xml:space="preserve">To get copies of any document referred to in the Bulletin please click on this link: </w:t>
            </w:r>
            <w:hyperlink r:id="rId9" w:history="1">
              <w:r w:rsidR="00AB2F8C" w:rsidRPr="00AB0C8E">
                <w:rPr>
                  <w:rStyle w:val="Hyperlink"/>
                  <w:rFonts w:ascii="Arial" w:hAnsi="Arial" w:cs="Arial"/>
                  <w:i/>
                  <w:sz w:val="20"/>
                  <w:szCs w:val="20"/>
                </w:rPr>
                <w:t>https://www.scc-csc.ca/case-dossier/rec-doc/request-demande-eng.aspx</w:t>
              </w:r>
            </w:hyperlink>
            <w:r w:rsidR="00AB2F8C" w:rsidRPr="00AB0C8E">
              <w:rPr>
                <w:rFonts w:ascii="Arial" w:hAnsi="Arial" w:cs="Arial"/>
                <w:i/>
                <w:sz w:val="20"/>
                <w:szCs w:val="20"/>
              </w:rPr>
              <w:t>.</w:t>
            </w:r>
          </w:p>
        </w:tc>
        <w:tc>
          <w:tcPr>
            <w:tcW w:w="483" w:type="dxa"/>
          </w:tcPr>
          <w:p w:rsidR="00F138C1" w:rsidRPr="00AB0C8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B0C8E" w:rsidRDefault="00F138C1" w:rsidP="00F138C1">
            <w:pPr>
              <w:tabs>
                <w:tab w:val="left" w:pos="6075"/>
              </w:tabs>
              <w:jc w:val="both"/>
              <w:rPr>
                <w:rFonts w:ascii="Arial" w:hAnsi="Arial" w:cs="Arial"/>
                <w:i/>
                <w:sz w:val="20"/>
                <w:szCs w:val="20"/>
                <w:lang w:val="fr-CA"/>
              </w:rPr>
            </w:pPr>
            <w:r w:rsidRPr="00AB0C8E">
              <w:rPr>
                <w:rFonts w:ascii="Arial" w:hAnsi="Arial" w:cs="Arial"/>
                <w:i/>
                <w:sz w:val="20"/>
                <w:szCs w:val="20"/>
                <w:lang w:val="fr-CA"/>
              </w:rPr>
              <w:fldChar w:fldCharType="begin"/>
            </w:r>
            <w:r w:rsidRPr="00AB0C8E">
              <w:rPr>
                <w:rFonts w:ascii="Arial" w:hAnsi="Arial" w:cs="Arial"/>
                <w:i/>
                <w:sz w:val="20"/>
                <w:szCs w:val="20"/>
                <w:lang w:val="fr-CA"/>
              </w:rPr>
              <w:instrText xml:space="preserve"> SEQ CHAPTER \h \r 1</w:instrText>
            </w:r>
            <w:r w:rsidRPr="00AB0C8E">
              <w:rPr>
                <w:rFonts w:ascii="Arial" w:hAnsi="Arial" w:cs="Arial"/>
                <w:i/>
                <w:sz w:val="20"/>
                <w:szCs w:val="20"/>
                <w:lang w:val="fr-CA"/>
              </w:rPr>
              <w:fldChar w:fldCharType="end"/>
            </w:r>
            <w:r w:rsidR="00AB2F8C" w:rsidRPr="00AB0C8E">
              <w:rPr>
                <w:rFonts w:ascii="Arial" w:hAnsi="Arial" w:cs="Arial"/>
                <w:i/>
                <w:sz w:val="20"/>
                <w:szCs w:val="20"/>
                <w:lang w:val="fr-CA"/>
              </w:rPr>
              <w:t>Pour obtenir des copies de tout document mentionné dans le bulletin, veuillez cliquer sur ce lien : </w:t>
            </w:r>
            <w:hyperlink r:id="rId10" w:history="1">
              <w:r w:rsidR="00AB2F8C" w:rsidRPr="00AB0C8E">
                <w:rPr>
                  <w:rStyle w:val="Hyperlink"/>
                  <w:rFonts w:ascii="Arial" w:hAnsi="Arial" w:cs="Arial"/>
                  <w:i/>
                  <w:sz w:val="20"/>
                  <w:szCs w:val="20"/>
                  <w:lang w:val="fr-CA"/>
                </w:rPr>
                <w:t>https://www.scc-csc.ca/case-dossier/rec-doc/request-demande-fra.aspx</w:t>
              </w:r>
            </w:hyperlink>
            <w:r w:rsidR="00AB2F8C" w:rsidRPr="00AB0C8E">
              <w:rPr>
                <w:rFonts w:ascii="Arial" w:hAnsi="Arial" w:cs="Arial"/>
                <w:i/>
                <w:sz w:val="20"/>
                <w:szCs w:val="20"/>
                <w:lang w:val="fr-CA"/>
              </w:rPr>
              <w:t>.</w:t>
            </w:r>
          </w:p>
        </w:tc>
        <w:bookmarkStart w:id="0" w:name="_GoBack"/>
        <w:bookmarkEnd w:id="0"/>
      </w:tr>
      <w:tr w:rsidR="00F138C1" w:rsidRPr="00AB0C8E" w:rsidTr="00F138C1">
        <w:tc>
          <w:tcPr>
            <w:tcW w:w="4599" w:type="dxa"/>
            <w:tcMar>
              <w:top w:w="567" w:type="dxa"/>
            </w:tcMar>
          </w:tcPr>
          <w:p w:rsidR="00F138C1" w:rsidRPr="00AB0C8E" w:rsidRDefault="00F138C1" w:rsidP="00F138C1">
            <w:pPr>
              <w:tabs>
                <w:tab w:val="left" w:pos="6075"/>
              </w:tabs>
              <w:jc w:val="both"/>
              <w:rPr>
                <w:rFonts w:ascii="Arial" w:hAnsi="Arial" w:cs="Arial"/>
                <w:i/>
                <w:sz w:val="20"/>
                <w:szCs w:val="20"/>
              </w:rPr>
            </w:pPr>
            <w:r w:rsidRPr="00AB0C8E">
              <w:rPr>
                <w:rFonts w:ascii="Arial" w:hAnsi="Arial" w:cs="Arial"/>
                <w:i/>
                <w:sz w:val="20"/>
                <w:szCs w:val="20"/>
                <w:lang w:val="en-US"/>
              </w:rPr>
              <w:t>Please c</w:t>
            </w:r>
            <w:r w:rsidRPr="00AB0C8E">
              <w:rPr>
                <w:rFonts w:ascii="Arial" w:hAnsi="Arial" w:cs="Arial"/>
                <w:i/>
                <w:sz w:val="20"/>
                <w:szCs w:val="20"/>
              </w:rPr>
              <w:t xml:space="preserve">onsult the Supreme Court of Canada website at </w:t>
            </w:r>
            <w:hyperlink r:id="rId11" w:history="1">
              <w:r w:rsidRPr="00AB0C8E">
                <w:rPr>
                  <w:rStyle w:val="Hyperlink"/>
                  <w:rFonts w:ascii="Arial" w:hAnsi="Arial" w:cs="Arial"/>
                  <w:i/>
                  <w:sz w:val="20"/>
                  <w:szCs w:val="20"/>
                </w:rPr>
                <w:t>www.scc-csc.ca</w:t>
              </w:r>
            </w:hyperlink>
            <w:r w:rsidRPr="00AB0C8E">
              <w:rPr>
                <w:rFonts w:ascii="Arial" w:hAnsi="Arial" w:cs="Arial"/>
                <w:i/>
                <w:sz w:val="20"/>
                <w:szCs w:val="20"/>
              </w:rPr>
              <w:t xml:space="preserve"> for more information.</w:t>
            </w:r>
          </w:p>
        </w:tc>
        <w:tc>
          <w:tcPr>
            <w:tcW w:w="483" w:type="dxa"/>
          </w:tcPr>
          <w:p w:rsidR="00F138C1" w:rsidRPr="00AB0C8E"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AB0C8E" w:rsidRDefault="00F138C1" w:rsidP="00F138C1">
            <w:pPr>
              <w:tabs>
                <w:tab w:val="left" w:pos="6075"/>
              </w:tabs>
              <w:jc w:val="both"/>
              <w:rPr>
                <w:rFonts w:ascii="Arial" w:hAnsi="Arial" w:cs="Arial"/>
                <w:i/>
                <w:sz w:val="20"/>
                <w:szCs w:val="20"/>
                <w:lang w:val="fr-CA"/>
              </w:rPr>
            </w:pPr>
            <w:r w:rsidRPr="00AB0C8E">
              <w:rPr>
                <w:rFonts w:ascii="Arial" w:hAnsi="Arial" w:cs="Arial"/>
                <w:i/>
                <w:sz w:val="20"/>
                <w:szCs w:val="20"/>
                <w:lang w:val="fr-CA"/>
              </w:rPr>
              <w:t xml:space="preserve">Pour de plus amples informations, veuillez consulter le site Web de la Cour suprême du Canada à l’adresse suivante : </w:t>
            </w:r>
            <w:hyperlink r:id="rId12" w:history="1">
              <w:r w:rsidRPr="00AB0C8E">
                <w:rPr>
                  <w:rStyle w:val="Hyperlink"/>
                  <w:rFonts w:ascii="Arial" w:hAnsi="Arial" w:cs="Arial"/>
                  <w:i/>
                  <w:sz w:val="20"/>
                  <w:szCs w:val="20"/>
                  <w:lang w:val="fr-CA"/>
                </w:rPr>
                <w:t>www.scc-csc.ca</w:t>
              </w:r>
            </w:hyperlink>
            <w:r w:rsidRPr="00AB0C8E">
              <w:rPr>
                <w:rFonts w:ascii="Arial" w:hAnsi="Arial" w:cs="Arial"/>
                <w:i/>
                <w:sz w:val="20"/>
                <w:szCs w:val="20"/>
                <w:lang w:val="fr-CA"/>
              </w:rPr>
              <w:t xml:space="preserve"> </w:t>
            </w:r>
          </w:p>
        </w:tc>
      </w:tr>
    </w:tbl>
    <w:p w:rsidR="00F138C1" w:rsidRPr="00AB0C8E"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AB0C8E" w:rsidTr="00F138C1">
        <w:tc>
          <w:tcPr>
            <w:tcW w:w="2250" w:type="pct"/>
            <w:tcBorders>
              <w:top w:val="single" w:sz="4" w:space="0" w:color="auto"/>
            </w:tcBorders>
            <w:tcMar>
              <w:top w:w="284" w:type="dxa"/>
              <w:bottom w:w="284" w:type="dxa"/>
            </w:tcMar>
          </w:tcPr>
          <w:p w:rsidR="00F138C1" w:rsidRPr="00AB0C8E" w:rsidRDefault="006F5356" w:rsidP="006F5356">
            <w:pPr>
              <w:tabs>
                <w:tab w:val="left" w:pos="6075"/>
              </w:tabs>
              <w:rPr>
                <w:rFonts w:ascii="Arial" w:hAnsi="Arial" w:cs="Arial"/>
                <w:i/>
                <w:sz w:val="20"/>
                <w:szCs w:val="20"/>
              </w:rPr>
            </w:pPr>
            <w:r w:rsidRPr="00AB0C8E">
              <w:rPr>
                <w:lang w:val="fr-CA"/>
              </w:rPr>
              <w:t>February</w:t>
            </w:r>
            <w:r w:rsidR="00F138C1" w:rsidRPr="00AB0C8E">
              <w:rPr>
                <w:lang w:val="fr-CA"/>
              </w:rPr>
              <w:t xml:space="preserve"> </w:t>
            </w:r>
            <w:r w:rsidRPr="00AB0C8E">
              <w:rPr>
                <w:lang w:val="fr-CA"/>
              </w:rPr>
              <w:t>9</w:t>
            </w:r>
            <w:r w:rsidR="00F138C1" w:rsidRPr="00AB0C8E">
              <w:rPr>
                <w:lang w:val="fr-CA"/>
              </w:rPr>
              <w:t>, 20</w:t>
            </w:r>
            <w:r w:rsidR="009B36BA" w:rsidRPr="00AB0C8E">
              <w:rPr>
                <w:lang w:val="fr-CA"/>
              </w:rPr>
              <w:t>2</w:t>
            </w:r>
            <w:r w:rsidR="00345645" w:rsidRPr="00AB0C8E">
              <w:rPr>
                <w:lang w:val="fr-CA"/>
              </w:rPr>
              <w:t>4</w:t>
            </w:r>
          </w:p>
        </w:tc>
        <w:tc>
          <w:tcPr>
            <w:tcW w:w="500" w:type="pct"/>
            <w:tcBorders>
              <w:top w:val="single" w:sz="4" w:space="0" w:color="auto"/>
            </w:tcBorders>
            <w:tcMar>
              <w:top w:w="284" w:type="dxa"/>
              <w:bottom w:w="284" w:type="dxa"/>
            </w:tcMar>
          </w:tcPr>
          <w:p w:rsidR="00F138C1" w:rsidRPr="00AB0C8E" w:rsidRDefault="00F138C1" w:rsidP="009F64C6">
            <w:pPr>
              <w:tabs>
                <w:tab w:val="left" w:pos="6075"/>
              </w:tabs>
              <w:jc w:val="center"/>
              <w:rPr>
                <w:rFonts w:ascii="Arial" w:hAnsi="Arial" w:cs="Arial"/>
                <w:i/>
                <w:sz w:val="20"/>
                <w:szCs w:val="20"/>
              </w:rPr>
            </w:pPr>
            <w:r w:rsidRPr="00AB0C8E">
              <w:rPr>
                <w:lang w:val="fr-CA"/>
              </w:rPr>
              <w:t xml:space="preserve">1 - </w:t>
            </w:r>
            <w:r w:rsidR="009F64C6" w:rsidRPr="00AB0C8E">
              <w:rPr>
                <w:lang w:val="fr-CA"/>
              </w:rPr>
              <w:t>9</w:t>
            </w:r>
          </w:p>
        </w:tc>
        <w:tc>
          <w:tcPr>
            <w:tcW w:w="2250" w:type="pct"/>
            <w:tcBorders>
              <w:top w:val="single" w:sz="4" w:space="0" w:color="auto"/>
            </w:tcBorders>
            <w:tcMar>
              <w:top w:w="284" w:type="dxa"/>
              <w:bottom w:w="284" w:type="dxa"/>
            </w:tcMar>
          </w:tcPr>
          <w:p w:rsidR="00F138C1" w:rsidRPr="00AB0C8E" w:rsidRDefault="00F138C1" w:rsidP="006F5356">
            <w:pPr>
              <w:tabs>
                <w:tab w:val="left" w:pos="6075"/>
              </w:tabs>
              <w:jc w:val="right"/>
              <w:rPr>
                <w:rFonts w:ascii="Arial" w:hAnsi="Arial" w:cs="Arial"/>
                <w:i/>
                <w:sz w:val="20"/>
                <w:szCs w:val="20"/>
                <w:lang w:val="fr-CA"/>
              </w:rPr>
            </w:pPr>
            <w:r w:rsidRPr="00AB0C8E">
              <w:rPr>
                <w:lang w:val="fr-CA"/>
              </w:rPr>
              <w:t xml:space="preserve">Le </w:t>
            </w:r>
            <w:r w:rsidR="006F5356" w:rsidRPr="00AB0C8E">
              <w:rPr>
                <w:lang w:val="fr-CA"/>
              </w:rPr>
              <w:t>9</w:t>
            </w:r>
            <w:r w:rsidRPr="00AB0C8E">
              <w:rPr>
                <w:lang w:val="fr-CA"/>
              </w:rPr>
              <w:t xml:space="preserve"> </w:t>
            </w:r>
            <w:r w:rsidR="006F5356" w:rsidRPr="00AB0C8E">
              <w:rPr>
                <w:lang w:val="fr-CA"/>
              </w:rPr>
              <w:t>févr</w:t>
            </w:r>
            <w:r w:rsidR="00345645" w:rsidRPr="00AB0C8E">
              <w:rPr>
                <w:lang w:val="fr-CA"/>
              </w:rPr>
              <w:t>ier</w:t>
            </w:r>
            <w:r w:rsidR="00BE5B3E" w:rsidRPr="00AB0C8E">
              <w:rPr>
                <w:lang w:val="fr-CA"/>
              </w:rPr>
              <w:t xml:space="preserve"> </w:t>
            </w:r>
            <w:r w:rsidRPr="00AB0C8E">
              <w:rPr>
                <w:lang w:val="fr-CA"/>
              </w:rPr>
              <w:t>202</w:t>
            </w:r>
            <w:r w:rsidR="00345645" w:rsidRPr="00AB0C8E">
              <w:rPr>
                <w:lang w:val="fr-CA"/>
              </w:rPr>
              <w:t>4</w:t>
            </w:r>
          </w:p>
        </w:tc>
      </w:tr>
      <w:tr w:rsidR="00F138C1" w:rsidRPr="00AB0C8E" w:rsidTr="00F138C1">
        <w:tc>
          <w:tcPr>
            <w:tcW w:w="2250" w:type="pct"/>
            <w:tcBorders>
              <w:bottom w:val="single" w:sz="4" w:space="0" w:color="auto"/>
            </w:tcBorders>
            <w:tcMar>
              <w:top w:w="284" w:type="dxa"/>
              <w:bottom w:w="284" w:type="dxa"/>
            </w:tcMar>
          </w:tcPr>
          <w:p w:rsidR="00F138C1" w:rsidRPr="00AB0C8E" w:rsidRDefault="00F138C1" w:rsidP="00345645">
            <w:pPr>
              <w:tabs>
                <w:tab w:val="left" w:pos="6075"/>
              </w:tabs>
              <w:rPr>
                <w:rFonts w:ascii="Arial" w:hAnsi="Arial" w:cs="Arial"/>
                <w:i/>
                <w:sz w:val="20"/>
                <w:szCs w:val="20"/>
              </w:rPr>
            </w:pPr>
            <w:r w:rsidRPr="00AB0C8E">
              <w:rPr>
                <w:sz w:val="18"/>
                <w:szCs w:val="18"/>
                <w:lang w:val="en-US"/>
              </w:rPr>
              <w:t>© Supreme Court of Canada (202</w:t>
            </w:r>
            <w:r w:rsidR="00345645" w:rsidRPr="00AB0C8E">
              <w:rPr>
                <w:sz w:val="18"/>
                <w:szCs w:val="18"/>
                <w:lang w:val="en-US"/>
              </w:rPr>
              <w:t>4</w:t>
            </w:r>
            <w:r w:rsidRPr="00AB0C8E">
              <w:rPr>
                <w:sz w:val="18"/>
                <w:szCs w:val="18"/>
                <w:lang w:val="en-US"/>
              </w:rPr>
              <w:t>)</w:t>
            </w:r>
            <w:r w:rsidRPr="00AB0C8E">
              <w:rPr>
                <w:sz w:val="18"/>
                <w:szCs w:val="18"/>
                <w:lang w:val="en-US"/>
              </w:rPr>
              <w:br/>
              <w:t>ISSN 1918-8358 (Online)</w:t>
            </w:r>
          </w:p>
        </w:tc>
        <w:tc>
          <w:tcPr>
            <w:tcW w:w="500" w:type="pct"/>
            <w:tcBorders>
              <w:bottom w:val="single" w:sz="4" w:space="0" w:color="auto"/>
            </w:tcBorders>
            <w:tcMar>
              <w:top w:w="284" w:type="dxa"/>
              <w:bottom w:w="284" w:type="dxa"/>
            </w:tcMar>
          </w:tcPr>
          <w:p w:rsidR="00F138C1" w:rsidRPr="00AB0C8E"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AB0C8E" w:rsidRDefault="00F138C1" w:rsidP="00345645">
            <w:pPr>
              <w:tabs>
                <w:tab w:val="left" w:pos="6075"/>
              </w:tabs>
              <w:jc w:val="right"/>
              <w:rPr>
                <w:rFonts w:ascii="Arial" w:hAnsi="Arial" w:cs="Arial"/>
                <w:i/>
                <w:sz w:val="20"/>
                <w:szCs w:val="20"/>
                <w:lang w:val="fr-CA"/>
              </w:rPr>
            </w:pPr>
            <w:r w:rsidRPr="00AB0C8E">
              <w:rPr>
                <w:sz w:val="18"/>
                <w:szCs w:val="18"/>
                <w:lang w:val="fr-CA"/>
              </w:rPr>
              <w:t>© Cour suprême du Canada (202</w:t>
            </w:r>
            <w:r w:rsidR="00345645" w:rsidRPr="00AB0C8E">
              <w:rPr>
                <w:sz w:val="18"/>
                <w:szCs w:val="18"/>
                <w:lang w:val="fr-CA"/>
              </w:rPr>
              <w:t>4</w:t>
            </w:r>
            <w:proofErr w:type="gramStart"/>
            <w:r w:rsidRPr="00AB0C8E">
              <w:rPr>
                <w:sz w:val="18"/>
                <w:szCs w:val="18"/>
                <w:lang w:val="fr-CA"/>
              </w:rPr>
              <w:t>)</w:t>
            </w:r>
            <w:proofErr w:type="gramEnd"/>
            <w:r w:rsidRPr="00AB0C8E">
              <w:rPr>
                <w:sz w:val="18"/>
                <w:szCs w:val="18"/>
                <w:lang w:val="fr-CA"/>
              </w:rPr>
              <w:br/>
              <w:t>ISSN 1918-8358 (En ligne)</w:t>
            </w:r>
          </w:p>
        </w:tc>
      </w:tr>
    </w:tbl>
    <w:p w:rsidR="0030050B" w:rsidRPr="00AB0C8E" w:rsidRDefault="0030050B" w:rsidP="00F138C1">
      <w:pPr>
        <w:tabs>
          <w:tab w:val="left" w:pos="6075"/>
        </w:tabs>
        <w:rPr>
          <w:lang w:val="fr-CA"/>
        </w:rPr>
      </w:pPr>
    </w:p>
    <w:p w:rsidR="00560DF1" w:rsidRPr="00AB0C8E" w:rsidRDefault="00560DF1" w:rsidP="0095096B">
      <w:pPr>
        <w:tabs>
          <w:tab w:val="right" w:pos="9360"/>
        </w:tabs>
        <w:rPr>
          <w:lang w:val="fr-CA"/>
        </w:rPr>
      </w:pPr>
    </w:p>
    <w:p w:rsidR="00F138C1" w:rsidRPr="00AB0C8E"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AB0C8E" w:rsidRDefault="00DC6B2E" w:rsidP="00693C38">
          <w:pPr>
            <w:pStyle w:val="Title"/>
            <w:jc w:val="center"/>
            <w:rPr>
              <w:rFonts w:ascii="Times New Roman" w:hAnsi="Times New Roman" w:cs="Times New Roman"/>
              <w:b/>
              <w:sz w:val="24"/>
              <w:szCs w:val="28"/>
              <w:lang w:val="fr-CA"/>
            </w:rPr>
          </w:pPr>
          <w:r w:rsidRPr="00AB0C8E">
            <w:rPr>
              <w:rFonts w:ascii="Times New Roman" w:hAnsi="Times New Roman" w:cs="Times New Roman"/>
              <w:b/>
              <w:sz w:val="24"/>
              <w:szCs w:val="28"/>
              <w:lang w:val="fr-CA"/>
            </w:rPr>
            <w:t>Contents</w:t>
          </w:r>
        </w:p>
        <w:p w:rsidR="00693C38" w:rsidRPr="00AB0C8E" w:rsidRDefault="00DC6B2E" w:rsidP="00693C38">
          <w:pPr>
            <w:jc w:val="center"/>
            <w:rPr>
              <w:b/>
              <w:szCs w:val="28"/>
              <w:lang w:val="fr-CA"/>
            </w:rPr>
          </w:pPr>
          <w:r w:rsidRPr="00AB0C8E">
            <w:rPr>
              <w:b/>
              <w:szCs w:val="28"/>
              <w:lang w:val="fr-CA"/>
            </w:rPr>
            <w:t>Table des matières</w:t>
          </w:r>
        </w:p>
        <w:p w:rsidR="00693C38" w:rsidRPr="00AB0C8E" w:rsidRDefault="00693C38" w:rsidP="00693C38">
          <w:pPr>
            <w:rPr>
              <w:lang w:val="fr-CA"/>
            </w:rPr>
          </w:pPr>
        </w:p>
        <w:p w:rsidR="009F64C6" w:rsidRPr="00AB0C8E" w:rsidRDefault="00DC6B2E">
          <w:pPr>
            <w:pStyle w:val="TOC1"/>
            <w:tabs>
              <w:tab w:val="right" w:leader="dot" w:pos="9638"/>
            </w:tabs>
            <w:rPr>
              <w:rFonts w:asciiTheme="minorHAnsi" w:eastAsiaTheme="minorEastAsia" w:hAnsiTheme="minorHAnsi"/>
              <w:noProof/>
              <w:sz w:val="22"/>
              <w:lang w:eastAsia="en-CA"/>
            </w:rPr>
          </w:pPr>
          <w:r w:rsidRPr="00AB0C8E">
            <w:rPr>
              <w:b/>
              <w:bCs/>
              <w:noProof/>
            </w:rPr>
            <w:fldChar w:fldCharType="begin"/>
          </w:r>
          <w:r w:rsidRPr="00AB0C8E">
            <w:rPr>
              <w:b/>
              <w:bCs/>
              <w:noProof/>
            </w:rPr>
            <w:instrText xml:space="preserve"> TOC \o "1-3" \h \z \u </w:instrText>
          </w:r>
          <w:r w:rsidRPr="00AB0C8E">
            <w:rPr>
              <w:b/>
              <w:bCs/>
              <w:noProof/>
            </w:rPr>
            <w:fldChar w:fldCharType="separate"/>
          </w:r>
          <w:hyperlink w:anchor="_Toc158291812" w:history="1">
            <w:r w:rsidR="009F64C6" w:rsidRPr="00AB0C8E">
              <w:rPr>
                <w:rStyle w:val="Hyperlink"/>
                <w:noProof/>
                <w:lang w:val="fr-CA"/>
              </w:rPr>
              <w:t>Applications for leave to appeal filed /  Demandes d’autorisation d’appel déposées</w:t>
            </w:r>
            <w:r w:rsidR="009F64C6" w:rsidRPr="00AB0C8E">
              <w:rPr>
                <w:noProof/>
                <w:webHidden/>
              </w:rPr>
              <w:tab/>
            </w:r>
            <w:r w:rsidR="009F64C6" w:rsidRPr="00AB0C8E">
              <w:rPr>
                <w:noProof/>
                <w:webHidden/>
              </w:rPr>
              <w:fldChar w:fldCharType="begin"/>
            </w:r>
            <w:r w:rsidR="009F64C6" w:rsidRPr="00AB0C8E">
              <w:rPr>
                <w:noProof/>
                <w:webHidden/>
              </w:rPr>
              <w:instrText xml:space="preserve"> PAGEREF _Toc158291812 \h </w:instrText>
            </w:r>
            <w:r w:rsidR="009F64C6" w:rsidRPr="00AB0C8E">
              <w:rPr>
                <w:noProof/>
                <w:webHidden/>
              </w:rPr>
            </w:r>
            <w:r w:rsidR="009F64C6" w:rsidRPr="00AB0C8E">
              <w:rPr>
                <w:noProof/>
                <w:webHidden/>
              </w:rPr>
              <w:fldChar w:fldCharType="separate"/>
            </w:r>
            <w:r w:rsidR="009F64C6" w:rsidRPr="00AB0C8E">
              <w:rPr>
                <w:noProof/>
                <w:webHidden/>
              </w:rPr>
              <w:t>1</w:t>
            </w:r>
            <w:r w:rsidR="009F64C6" w:rsidRPr="00AB0C8E">
              <w:rPr>
                <w:noProof/>
                <w:webHidden/>
              </w:rPr>
              <w:fldChar w:fldCharType="end"/>
            </w:r>
          </w:hyperlink>
        </w:p>
        <w:p w:rsidR="009F64C6" w:rsidRPr="00AB0C8E" w:rsidRDefault="009F64C6">
          <w:pPr>
            <w:pStyle w:val="TOC1"/>
            <w:tabs>
              <w:tab w:val="right" w:leader="dot" w:pos="9638"/>
            </w:tabs>
            <w:rPr>
              <w:rFonts w:asciiTheme="minorHAnsi" w:eastAsiaTheme="minorEastAsia" w:hAnsiTheme="minorHAnsi"/>
              <w:noProof/>
              <w:sz w:val="22"/>
              <w:lang w:eastAsia="en-CA"/>
            </w:rPr>
          </w:pPr>
          <w:hyperlink w:anchor="_Toc158291813" w:history="1">
            <w:r w:rsidRPr="00AB0C8E">
              <w:rPr>
                <w:rStyle w:val="Hyperlink"/>
                <w:noProof/>
                <w:lang w:val="fr-CA"/>
              </w:rPr>
              <w:t>Judgments on applications for leave /  Jugements rendus sur les demandes d’autorisation</w:t>
            </w:r>
            <w:r w:rsidRPr="00AB0C8E">
              <w:rPr>
                <w:noProof/>
                <w:webHidden/>
              </w:rPr>
              <w:tab/>
            </w:r>
            <w:r w:rsidRPr="00AB0C8E">
              <w:rPr>
                <w:noProof/>
                <w:webHidden/>
              </w:rPr>
              <w:fldChar w:fldCharType="begin"/>
            </w:r>
            <w:r w:rsidRPr="00AB0C8E">
              <w:rPr>
                <w:noProof/>
                <w:webHidden/>
              </w:rPr>
              <w:instrText xml:space="preserve"> PAGEREF _Toc158291813 \h </w:instrText>
            </w:r>
            <w:r w:rsidRPr="00AB0C8E">
              <w:rPr>
                <w:noProof/>
                <w:webHidden/>
              </w:rPr>
            </w:r>
            <w:r w:rsidRPr="00AB0C8E">
              <w:rPr>
                <w:noProof/>
                <w:webHidden/>
              </w:rPr>
              <w:fldChar w:fldCharType="separate"/>
            </w:r>
            <w:r w:rsidRPr="00AB0C8E">
              <w:rPr>
                <w:noProof/>
                <w:webHidden/>
              </w:rPr>
              <w:t>4</w:t>
            </w:r>
            <w:r w:rsidRPr="00AB0C8E">
              <w:rPr>
                <w:noProof/>
                <w:webHidden/>
              </w:rPr>
              <w:fldChar w:fldCharType="end"/>
            </w:r>
          </w:hyperlink>
        </w:p>
        <w:p w:rsidR="009F64C6" w:rsidRPr="00AB0C8E" w:rsidRDefault="009F64C6">
          <w:pPr>
            <w:pStyle w:val="TOC1"/>
            <w:tabs>
              <w:tab w:val="right" w:leader="dot" w:pos="9638"/>
            </w:tabs>
            <w:rPr>
              <w:rFonts w:asciiTheme="minorHAnsi" w:eastAsiaTheme="minorEastAsia" w:hAnsiTheme="minorHAnsi"/>
              <w:noProof/>
              <w:sz w:val="22"/>
              <w:lang w:eastAsia="en-CA"/>
            </w:rPr>
          </w:pPr>
          <w:hyperlink w:anchor="_Toc158291814" w:history="1">
            <w:r w:rsidRPr="00AB0C8E">
              <w:rPr>
                <w:rStyle w:val="Hyperlink"/>
                <w:noProof/>
                <w:lang w:val="fr-CA"/>
              </w:rPr>
              <w:t>Motions /  Requêtes</w:t>
            </w:r>
            <w:r w:rsidRPr="00AB0C8E">
              <w:rPr>
                <w:noProof/>
                <w:webHidden/>
              </w:rPr>
              <w:tab/>
            </w:r>
            <w:r w:rsidRPr="00AB0C8E">
              <w:rPr>
                <w:noProof/>
                <w:webHidden/>
              </w:rPr>
              <w:fldChar w:fldCharType="begin"/>
            </w:r>
            <w:r w:rsidRPr="00AB0C8E">
              <w:rPr>
                <w:noProof/>
                <w:webHidden/>
              </w:rPr>
              <w:instrText xml:space="preserve"> PAGEREF _Toc158291814 \h </w:instrText>
            </w:r>
            <w:r w:rsidRPr="00AB0C8E">
              <w:rPr>
                <w:noProof/>
                <w:webHidden/>
              </w:rPr>
            </w:r>
            <w:r w:rsidRPr="00AB0C8E">
              <w:rPr>
                <w:noProof/>
                <w:webHidden/>
              </w:rPr>
              <w:fldChar w:fldCharType="separate"/>
            </w:r>
            <w:r w:rsidRPr="00AB0C8E">
              <w:rPr>
                <w:noProof/>
                <w:webHidden/>
              </w:rPr>
              <w:t>7</w:t>
            </w:r>
            <w:r w:rsidRPr="00AB0C8E">
              <w:rPr>
                <w:noProof/>
                <w:webHidden/>
              </w:rPr>
              <w:fldChar w:fldCharType="end"/>
            </w:r>
          </w:hyperlink>
        </w:p>
        <w:p w:rsidR="009F64C6" w:rsidRPr="00AB0C8E" w:rsidRDefault="009F64C6">
          <w:pPr>
            <w:pStyle w:val="TOC1"/>
            <w:tabs>
              <w:tab w:val="right" w:leader="dot" w:pos="9638"/>
            </w:tabs>
            <w:rPr>
              <w:rFonts w:asciiTheme="minorHAnsi" w:eastAsiaTheme="minorEastAsia" w:hAnsiTheme="minorHAnsi"/>
              <w:noProof/>
              <w:sz w:val="22"/>
              <w:lang w:eastAsia="en-CA"/>
            </w:rPr>
          </w:pPr>
          <w:hyperlink w:anchor="_Toc158291815" w:history="1">
            <w:r w:rsidRPr="00AB0C8E">
              <w:rPr>
                <w:rStyle w:val="Hyperlink"/>
                <w:noProof/>
                <w:lang w:val="fr-CA"/>
              </w:rPr>
              <w:t>Pronouncements of reserved appeals /  Jugements rendus sur les appels en délibéré</w:t>
            </w:r>
            <w:r w:rsidRPr="00AB0C8E">
              <w:rPr>
                <w:noProof/>
                <w:webHidden/>
              </w:rPr>
              <w:tab/>
            </w:r>
            <w:r w:rsidRPr="00AB0C8E">
              <w:rPr>
                <w:noProof/>
                <w:webHidden/>
              </w:rPr>
              <w:fldChar w:fldCharType="begin"/>
            </w:r>
            <w:r w:rsidRPr="00AB0C8E">
              <w:rPr>
                <w:noProof/>
                <w:webHidden/>
              </w:rPr>
              <w:instrText xml:space="preserve"> PAGEREF _Toc158291815 \h </w:instrText>
            </w:r>
            <w:r w:rsidRPr="00AB0C8E">
              <w:rPr>
                <w:noProof/>
                <w:webHidden/>
              </w:rPr>
            </w:r>
            <w:r w:rsidRPr="00AB0C8E">
              <w:rPr>
                <w:noProof/>
                <w:webHidden/>
              </w:rPr>
              <w:fldChar w:fldCharType="separate"/>
            </w:r>
            <w:r w:rsidRPr="00AB0C8E">
              <w:rPr>
                <w:noProof/>
                <w:webHidden/>
              </w:rPr>
              <w:t>8</w:t>
            </w:r>
            <w:r w:rsidRPr="00AB0C8E">
              <w:rPr>
                <w:noProof/>
                <w:webHidden/>
              </w:rPr>
              <w:fldChar w:fldCharType="end"/>
            </w:r>
          </w:hyperlink>
        </w:p>
        <w:p w:rsidR="00560DF1" w:rsidRPr="00AB0C8E" w:rsidRDefault="00DC6B2E">
          <w:r w:rsidRPr="00AB0C8E">
            <w:rPr>
              <w:b/>
              <w:bCs/>
              <w:noProof/>
              <w:sz w:val="20"/>
            </w:rPr>
            <w:fldChar w:fldCharType="end"/>
          </w:r>
        </w:p>
      </w:sdtContent>
    </w:sdt>
    <w:p w:rsidR="00560DF1" w:rsidRPr="00AB0C8E"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AB0C8E" w:rsidTr="00F138C1">
        <w:trPr>
          <w:jc w:val="center"/>
        </w:trPr>
        <w:tc>
          <w:tcPr>
            <w:tcW w:w="9638" w:type="dxa"/>
          </w:tcPr>
          <w:p w:rsidR="00F138C1" w:rsidRPr="00AB0C8E" w:rsidRDefault="00F138C1" w:rsidP="00F138C1">
            <w:pPr>
              <w:keepNext/>
              <w:tabs>
                <w:tab w:val="right" w:pos="9360"/>
              </w:tabs>
              <w:spacing w:after="120"/>
              <w:jc w:val="center"/>
              <w:rPr>
                <w:szCs w:val="24"/>
              </w:rPr>
            </w:pPr>
            <w:r w:rsidRPr="00AB0C8E">
              <w:rPr>
                <w:szCs w:val="24"/>
              </w:rPr>
              <w:t>NOTICE</w:t>
            </w:r>
          </w:p>
          <w:p w:rsidR="00F138C1" w:rsidRPr="00AB0C8E" w:rsidRDefault="00F138C1" w:rsidP="00F138C1">
            <w:pPr>
              <w:keepNext/>
              <w:tabs>
                <w:tab w:val="right" w:pos="9360"/>
              </w:tabs>
              <w:spacing w:after="120"/>
              <w:jc w:val="both"/>
              <w:rPr>
                <w:szCs w:val="24"/>
              </w:rPr>
            </w:pPr>
            <w:r w:rsidRPr="00AB0C8E">
              <w:rPr>
                <w:szCs w:val="24"/>
              </w:rPr>
              <w:t>Case summaries included in the Bulletin are prepared by the Office of the Registrar of the Supreme Court of Canada (Law Branch) for information purposes only.</w:t>
            </w:r>
          </w:p>
          <w:p w:rsidR="00F138C1" w:rsidRPr="00AB0C8E" w:rsidRDefault="00F138C1" w:rsidP="00F138C1">
            <w:pPr>
              <w:keepNext/>
              <w:tabs>
                <w:tab w:val="right" w:pos="9360"/>
              </w:tabs>
              <w:spacing w:after="120"/>
              <w:jc w:val="center"/>
              <w:rPr>
                <w:szCs w:val="24"/>
                <w:lang w:val="fr-CA"/>
              </w:rPr>
            </w:pPr>
            <w:r w:rsidRPr="00AB0C8E">
              <w:rPr>
                <w:szCs w:val="24"/>
                <w:lang w:val="fr-CA"/>
              </w:rPr>
              <w:t>AVIS</w:t>
            </w:r>
          </w:p>
          <w:p w:rsidR="00F138C1" w:rsidRPr="00AB0C8E" w:rsidRDefault="00F138C1" w:rsidP="00F138C1">
            <w:pPr>
              <w:keepNext/>
              <w:tabs>
                <w:tab w:val="right" w:pos="9360"/>
              </w:tabs>
              <w:spacing w:after="120"/>
              <w:jc w:val="both"/>
              <w:rPr>
                <w:sz w:val="20"/>
                <w:szCs w:val="20"/>
                <w:lang w:val="fr-CA"/>
              </w:rPr>
            </w:pPr>
            <w:r w:rsidRPr="00AB0C8E">
              <w:rPr>
                <w:szCs w:val="24"/>
                <w:lang w:val="fr-CA"/>
              </w:rPr>
              <w:t>Les résumés des causes publiés dans le bulletin sont préparés par le Bureau du registraire (Direction générale du droit) uniquement à titre d’information.</w:t>
            </w:r>
          </w:p>
        </w:tc>
      </w:tr>
    </w:tbl>
    <w:p w:rsidR="00F138C1" w:rsidRPr="00AB0C8E" w:rsidRDefault="00F138C1" w:rsidP="00F138C1">
      <w:pPr>
        <w:tabs>
          <w:tab w:val="right" w:pos="9360"/>
        </w:tabs>
        <w:rPr>
          <w:lang w:val="fr-CA"/>
        </w:rPr>
      </w:pPr>
    </w:p>
    <w:p w:rsidR="00F138C1" w:rsidRPr="00AB0C8E" w:rsidRDefault="00F138C1" w:rsidP="00F138C1">
      <w:pPr>
        <w:tabs>
          <w:tab w:val="right" w:pos="9360"/>
        </w:tabs>
        <w:rPr>
          <w:lang w:val="fr-CA"/>
        </w:rPr>
      </w:pPr>
    </w:p>
    <w:p w:rsidR="00C01FCB" w:rsidRPr="00AB0C8E" w:rsidRDefault="00C01FCB" w:rsidP="0095096B">
      <w:pPr>
        <w:tabs>
          <w:tab w:val="right" w:pos="9360"/>
        </w:tabs>
        <w:rPr>
          <w:lang w:val="fr-CA"/>
        </w:rPr>
      </w:pPr>
    </w:p>
    <w:p w:rsidR="00A87207" w:rsidRPr="00AB0C8E" w:rsidRDefault="00A87207" w:rsidP="0095096B">
      <w:pPr>
        <w:tabs>
          <w:tab w:val="right" w:pos="9360"/>
        </w:tabs>
        <w:rPr>
          <w:lang w:val="fr-CA"/>
        </w:rPr>
        <w:sectPr w:rsidR="00A87207" w:rsidRPr="00AB0C8E" w:rsidSect="0044776A">
          <w:pgSz w:w="12240" w:h="15840"/>
          <w:pgMar w:top="720" w:right="1152" w:bottom="1080" w:left="1440" w:header="706" w:footer="706" w:gutter="0"/>
          <w:cols w:space="708"/>
          <w:titlePg/>
          <w:docGrid w:linePitch="360"/>
        </w:sectPr>
      </w:pPr>
    </w:p>
    <w:p w:rsidR="00560DF1" w:rsidRPr="00AB0C8E" w:rsidRDefault="00DD0BDC" w:rsidP="00567602">
      <w:pPr>
        <w:pStyle w:val="Header1StyleE"/>
        <w:pBdr>
          <w:bottom w:val="single" w:sz="12" w:space="1" w:color="auto"/>
        </w:pBdr>
        <w:rPr>
          <w:lang w:val="fr-CA"/>
        </w:rPr>
      </w:pPr>
      <w:bookmarkStart w:id="1" w:name="_Toc158291812"/>
      <w:r w:rsidRPr="00AB0C8E">
        <w:rPr>
          <w:lang w:val="fr-CA"/>
        </w:rPr>
        <w:lastRenderedPageBreak/>
        <w:t>Applications for leave to appeal filed</w:t>
      </w:r>
      <w:r w:rsidR="00271E1E" w:rsidRPr="00AB0C8E">
        <w:rPr>
          <w:lang w:val="fr-CA"/>
        </w:rPr>
        <w:t xml:space="preserve"> / </w:t>
      </w:r>
      <w:r w:rsidR="00727571" w:rsidRPr="00AB0C8E">
        <w:rPr>
          <w:lang w:val="fr-CA"/>
        </w:rPr>
        <w:br/>
      </w:r>
      <w:r w:rsidRPr="00AB0C8E">
        <w:rPr>
          <w:lang w:val="fr-CA"/>
        </w:rPr>
        <w:t>Demandes d’autorisation d’appel déposées</w:t>
      </w:r>
      <w:bookmarkEnd w:id="1"/>
    </w:p>
    <w:p w:rsidR="00F138C1" w:rsidRPr="00AB0C8E"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AB0C8E" w:rsidTr="00F138C1">
        <w:tc>
          <w:tcPr>
            <w:tcW w:w="4239" w:type="dxa"/>
            <w:shd w:val="clear" w:color="auto" w:fill="auto"/>
          </w:tcPr>
          <w:p w:rsidR="00F138C1" w:rsidRPr="00AB0C8E" w:rsidRDefault="009F4CB3" w:rsidP="00F138C1">
            <w:pPr>
              <w:rPr>
                <w:sz w:val="20"/>
                <w:szCs w:val="20"/>
                <w:lang w:val="en-US"/>
              </w:rPr>
            </w:pPr>
            <w:r w:rsidRPr="00AB0C8E">
              <w:rPr>
                <w:b/>
                <w:sz w:val="20"/>
                <w:szCs w:val="20"/>
                <w:lang w:val="en-US"/>
              </w:rPr>
              <w:t>Lee Chia Weng</w:t>
            </w:r>
          </w:p>
          <w:p w:rsidR="00F138C1" w:rsidRPr="00AB0C8E" w:rsidRDefault="00F138C1" w:rsidP="00F138C1">
            <w:pPr>
              <w:tabs>
                <w:tab w:val="left" w:pos="-1440"/>
                <w:tab w:val="left" w:pos="-720"/>
              </w:tabs>
              <w:rPr>
                <w:sz w:val="20"/>
                <w:szCs w:val="20"/>
                <w:lang w:val="en-US"/>
              </w:rPr>
            </w:pPr>
            <w:r w:rsidRPr="00AB0C8E">
              <w:rPr>
                <w:sz w:val="20"/>
                <w:szCs w:val="20"/>
                <w:lang w:val="en-US"/>
              </w:rPr>
              <w:tab/>
            </w:r>
            <w:r w:rsidR="00801441" w:rsidRPr="00AB0C8E">
              <w:rPr>
                <w:sz w:val="20"/>
                <w:szCs w:val="20"/>
                <w:lang w:val="en-US"/>
              </w:rPr>
              <w:t>Donaldson, K.C., Ian</w:t>
            </w:r>
          </w:p>
          <w:p w:rsidR="00F138C1" w:rsidRPr="00AB0C8E" w:rsidRDefault="00EC6816" w:rsidP="00F138C1">
            <w:pPr>
              <w:tabs>
                <w:tab w:val="left" w:pos="-1440"/>
                <w:tab w:val="left" w:pos="-720"/>
              </w:tabs>
              <w:rPr>
                <w:sz w:val="20"/>
                <w:szCs w:val="20"/>
                <w:lang w:val="en-US"/>
              </w:rPr>
            </w:pPr>
            <w:r w:rsidRPr="00AB0C8E">
              <w:rPr>
                <w:sz w:val="20"/>
                <w:szCs w:val="20"/>
                <w:lang w:val="en-US"/>
              </w:rPr>
              <w:tab/>
            </w:r>
            <w:r w:rsidR="00801441" w:rsidRPr="00AB0C8E">
              <w:rPr>
                <w:sz w:val="20"/>
                <w:szCs w:val="20"/>
                <w:lang w:val="en-US"/>
              </w:rPr>
              <w:t>Donaldson's</w:t>
            </w:r>
          </w:p>
          <w:p w:rsidR="00EC6816" w:rsidRPr="00AB0C8E" w:rsidRDefault="00EC6816" w:rsidP="00F138C1">
            <w:pPr>
              <w:tabs>
                <w:tab w:val="left" w:pos="-1440"/>
                <w:tab w:val="left" w:pos="-720"/>
              </w:tabs>
              <w:rPr>
                <w:sz w:val="20"/>
                <w:szCs w:val="20"/>
                <w:lang w:val="en-US"/>
              </w:rPr>
            </w:pPr>
          </w:p>
          <w:p w:rsidR="00F138C1" w:rsidRPr="00AB0C8E" w:rsidRDefault="00F138C1" w:rsidP="00F138C1">
            <w:pPr>
              <w:tabs>
                <w:tab w:val="left" w:pos="-1440"/>
                <w:tab w:val="left" w:pos="-720"/>
              </w:tabs>
              <w:rPr>
                <w:sz w:val="20"/>
                <w:szCs w:val="20"/>
                <w:lang w:val="en-US"/>
              </w:rPr>
            </w:pPr>
            <w:r w:rsidRPr="00AB0C8E">
              <w:rPr>
                <w:sz w:val="20"/>
                <w:szCs w:val="20"/>
                <w:lang w:val="en-US"/>
              </w:rPr>
              <w:tab/>
              <w:t>v. (4</w:t>
            </w:r>
            <w:r w:rsidR="00801441" w:rsidRPr="00AB0C8E">
              <w:rPr>
                <w:sz w:val="20"/>
                <w:szCs w:val="20"/>
                <w:lang w:val="en-US"/>
              </w:rPr>
              <w:t>0472</w:t>
            </w:r>
            <w:r w:rsidRPr="00AB0C8E">
              <w:rPr>
                <w:sz w:val="20"/>
                <w:szCs w:val="20"/>
                <w:lang w:val="en-US"/>
              </w:rPr>
              <w:t>)</w:t>
            </w:r>
          </w:p>
          <w:p w:rsidR="00F138C1" w:rsidRPr="00AB0C8E" w:rsidRDefault="00F138C1" w:rsidP="00F138C1">
            <w:pPr>
              <w:tabs>
                <w:tab w:val="left" w:pos="-1440"/>
                <w:tab w:val="left" w:pos="-720"/>
              </w:tabs>
              <w:rPr>
                <w:sz w:val="20"/>
                <w:szCs w:val="20"/>
                <w:lang w:val="en-US"/>
              </w:rPr>
            </w:pPr>
          </w:p>
          <w:p w:rsidR="00F138C1" w:rsidRPr="00AB0C8E" w:rsidRDefault="00801441" w:rsidP="00F138C1">
            <w:pPr>
              <w:tabs>
                <w:tab w:val="left" w:pos="-1440"/>
                <w:tab w:val="left" w:pos="-720"/>
              </w:tabs>
              <w:rPr>
                <w:b/>
                <w:sz w:val="20"/>
                <w:szCs w:val="20"/>
                <w:lang w:val="en-US"/>
              </w:rPr>
            </w:pPr>
            <w:r w:rsidRPr="00AB0C8E">
              <w:rPr>
                <w:b/>
                <w:sz w:val="20"/>
                <w:szCs w:val="20"/>
                <w:lang w:val="en-US"/>
              </w:rPr>
              <w:t>His Majesty the King</w:t>
            </w:r>
            <w:r w:rsidR="00F138C1" w:rsidRPr="00AB0C8E">
              <w:rPr>
                <w:b/>
                <w:sz w:val="20"/>
                <w:szCs w:val="20"/>
                <w:lang w:val="en-US"/>
              </w:rPr>
              <w:t xml:space="preserve"> (</w:t>
            </w:r>
            <w:r w:rsidR="009F4CB3" w:rsidRPr="00AB0C8E">
              <w:rPr>
                <w:b/>
                <w:sz w:val="20"/>
                <w:szCs w:val="20"/>
                <w:lang w:val="en-US"/>
              </w:rPr>
              <w:t>B.C</w:t>
            </w:r>
            <w:r w:rsidR="00F138C1" w:rsidRPr="00AB0C8E">
              <w:rPr>
                <w:b/>
                <w:sz w:val="20"/>
                <w:szCs w:val="20"/>
                <w:lang w:val="en-US"/>
              </w:rPr>
              <w:t>.)</w:t>
            </w:r>
          </w:p>
          <w:p w:rsidR="00F138C1" w:rsidRPr="00AB0C8E" w:rsidRDefault="00F138C1" w:rsidP="00F138C1">
            <w:pPr>
              <w:tabs>
                <w:tab w:val="left" w:pos="-1440"/>
                <w:tab w:val="left" w:pos="-720"/>
              </w:tabs>
              <w:rPr>
                <w:sz w:val="20"/>
                <w:szCs w:val="20"/>
                <w:lang w:val="en-US"/>
              </w:rPr>
            </w:pPr>
            <w:r w:rsidRPr="00AB0C8E">
              <w:rPr>
                <w:sz w:val="20"/>
                <w:szCs w:val="20"/>
                <w:lang w:val="en-US"/>
              </w:rPr>
              <w:tab/>
            </w:r>
            <w:r w:rsidR="00801441" w:rsidRPr="00AB0C8E">
              <w:rPr>
                <w:sz w:val="20"/>
                <w:szCs w:val="20"/>
                <w:lang w:val="en-US"/>
              </w:rPr>
              <w:t>Scott, Matthew G.</w:t>
            </w:r>
          </w:p>
          <w:p w:rsidR="00801441" w:rsidRPr="00AB0C8E" w:rsidRDefault="00F138C1" w:rsidP="00F138C1">
            <w:pPr>
              <w:tabs>
                <w:tab w:val="left" w:pos="-1440"/>
                <w:tab w:val="left" w:pos="-720"/>
              </w:tabs>
              <w:rPr>
                <w:sz w:val="20"/>
                <w:szCs w:val="20"/>
              </w:rPr>
            </w:pPr>
            <w:r w:rsidRPr="00AB0C8E">
              <w:rPr>
                <w:sz w:val="20"/>
                <w:szCs w:val="20"/>
                <w:lang w:val="en-US"/>
              </w:rPr>
              <w:tab/>
            </w:r>
            <w:r w:rsidR="00801441" w:rsidRPr="00AB0C8E">
              <w:rPr>
                <w:sz w:val="20"/>
                <w:szCs w:val="20"/>
              </w:rPr>
              <w:t xml:space="preserve">Criminals Appeals and Special </w:t>
            </w:r>
          </w:p>
          <w:p w:rsidR="00F138C1" w:rsidRPr="00AB0C8E" w:rsidRDefault="00801441" w:rsidP="00F138C1">
            <w:pPr>
              <w:tabs>
                <w:tab w:val="left" w:pos="-1440"/>
                <w:tab w:val="left" w:pos="-720"/>
              </w:tabs>
              <w:rPr>
                <w:sz w:val="20"/>
                <w:szCs w:val="20"/>
              </w:rPr>
            </w:pPr>
            <w:r w:rsidRPr="00AB0C8E">
              <w:rPr>
                <w:sz w:val="20"/>
                <w:szCs w:val="20"/>
                <w:lang w:val="en-US"/>
              </w:rPr>
              <w:tab/>
            </w:r>
            <w:r w:rsidRPr="00AB0C8E">
              <w:rPr>
                <w:sz w:val="20"/>
                <w:szCs w:val="20"/>
              </w:rPr>
              <w:t>Prosecutions</w:t>
            </w:r>
          </w:p>
          <w:p w:rsidR="00F138C1" w:rsidRPr="00AB0C8E" w:rsidRDefault="00F138C1" w:rsidP="00F138C1">
            <w:pPr>
              <w:tabs>
                <w:tab w:val="left" w:pos="-1440"/>
                <w:tab w:val="left" w:pos="-720"/>
              </w:tabs>
              <w:rPr>
                <w:sz w:val="20"/>
                <w:szCs w:val="20"/>
              </w:rPr>
            </w:pPr>
          </w:p>
          <w:p w:rsidR="00F138C1" w:rsidRPr="00AB0C8E" w:rsidRDefault="00F138C1" w:rsidP="00F138C1">
            <w:pPr>
              <w:rPr>
                <w:sz w:val="20"/>
                <w:szCs w:val="20"/>
              </w:rPr>
            </w:pPr>
            <w:r w:rsidRPr="00AB0C8E">
              <w:rPr>
                <w:sz w:val="20"/>
                <w:szCs w:val="20"/>
              </w:rPr>
              <w:t xml:space="preserve">FILING DATE: </w:t>
            </w:r>
            <w:r w:rsidR="009F4CB3" w:rsidRPr="00AB0C8E">
              <w:rPr>
                <w:sz w:val="20"/>
                <w:szCs w:val="20"/>
              </w:rPr>
              <w:t>December</w:t>
            </w:r>
            <w:r w:rsidRPr="00AB0C8E">
              <w:rPr>
                <w:sz w:val="20"/>
                <w:szCs w:val="20"/>
              </w:rPr>
              <w:t xml:space="preserve"> </w:t>
            </w:r>
            <w:r w:rsidR="009F4CB3" w:rsidRPr="00AB0C8E">
              <w:rPr>
                <w:sz w:val="20"/>
                <w:szCs w:val="20"/>
              </w:rPr>
              <w:t>2</w:t>
            </w:r>
            <w:r w:rsidR="00CC63E4" w:rsidRPr="00AB0C8E">
              <w:rPr>
                <w:sz w:val="20"/>
                <w:szCs w:val="20"/>
              </w:rPr>
              <w:t>9</w:t>
            </w:r>
            <w:r w:rsidRPr="00AB0C8E">
              <w:rPr>
                <w:sz w:val="20"/>
                <w:szCs w:val="20"/>
              </w:rPr>
              <w:t>, 20</w:t>
            </w:r>
            <w:r w:rsidR="00DA1D48" w:rsidRPr="00AB0C8E">
              <w:rPr>
                <w:sz w:val="20"/>
                <w:szCs w:val="20"/>
              </w:rPr>
              <w:t>2</w:t>
            </w:r>
            <w:r w:rsidR="00CC63E4" w:rsidRPr="00AB0C8E">
              <w:rPr>
                <w:sz w:val="20"/>
                <w:szCs w:val="20"/>
              </w:rPr>
              <w:t>3</w:t>
            </w:r>
          </w:p>
          <w:p w:rsidR="004B2E86" w:rsidRPr="00AB0C8E" w:rsidRDefault="004B2E86" w:rsidP="00F138C1">
            <w:pPr>
              <w:rPr>
                <w:sz w:val="20"/>
                <w:szCs w:val="20"/>
              </w:rPr>
            </w:pPr>
          </w:p>
          <w:p w:rsidR="00F138C1" w:rsidRPr="00AB0C8E" w:rsidRDefault="009F4CB3" w:rsidP="00F138C1">
            <w:pPr>
              <w:rPr>
                <w:sz w:val="20"/>
                <w:szCs w:val="20"/>
              </w:rPr>
            </w:pPr>
            <w:r w:rsidRPr="00AB0C8E">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AB0C8E" w:rsidRDefault="00F138C1" w:rsidP="00F138C1">
            <w:pPr>
              <w:jc w:val="center"/>
              <w:rPr>
                <w:sz w:val="20"/>
                <w:szCs w:val="20"/>
              </w:rPr>
            </w:pPr>
          </w:p>
          <w:p w:rsidR="00F138C1" w:rsidRPr="00AB0C8E" w:rsidRDefault="00F138C1" w:rsidP="00F138C1">
            <w:pPr>
              <w:jc w:val="center"/>
              <w:rPr>
                <w:sz w:val="20"/>
                <w:szCs w:val="20"/>
              </w:rPr>
            </w:pPr>
          </w:p>
          <w:p w:rsidR="00F138C1" w:rsidRPr="00AB0C8E" w:rsidRDefault="00F138C1" w:rsidP="00F138C1">
            <w:pPr>
              <w:jc w:val="center"/>
              <w:rPr>
                <w:sz w:val="20"/>
                <w:szCs w:val="20"/>
              </w:rPr>
            </w:pPr>
          </w:p>
          <w:p w:rsidR="00F138C1" w:rsidRPr="00AB0C8E" w:rsidRDefault="00F138C1" w:rsidP="00F138C1">
            <w:pPr>
              <w:jc w:val="center"/>
              <w:rPr>
                <w:sz w:val="20"/>
                <w:szCs w:val="20"/>
              </w:rPr>
            </w:pPr>
          </w:p>
          <w:p w:rsidR="00F138C1" w:rsidRPr="00AB0C8E" w:rsidRDefault="00F138C1" w:rsidP="00F138C1">
            <w:pPr>
              <w:jc w:val="center"/>
              <w:rPr>
                <w:sz w:val="20"/>
                <w:szCs w:val="20"/>
              </w:rPr>
            </w:pPr>
          </w:p>
          <w:p w:rsidR="00F138C1" w:rsidRPr="00AB0C8E" w:rsidRDefault="00F138C1" w:rsidP="00F138C1">
            <w:pPr>
              <w:jc w:val="center"/>
              <w:rPr>
                <w:sz w:val="20"/>
                <w:szCs w:val="20"/>
              </w:rPr>
            </w:pPr>
          </w:p>
          <w:p w:rsidR="00F138C1" w:rsidRPr="00AB0C8E" w:rsidRDefault="00F138C1" w:rsidP="00F138C1">
            <w:pPr>
              <w:jc w:val="center"/>
              <w:rPr>
                <w:sz w:val="20"/>
                <w:szCs w:val="20"/>
              </w:rPr>
            </w:pPr>
          </w:p>
          <w:p w:rsidR="00F138C1" w:rsidRPr="00AB0C8E" w:rsidRDefault="00F138C1" w:rsidP="00F138C1">
            <w:pPr>
              <w:jc w:val="center"/>
              <w:rPr>
                <w:sz w:val="20"/>
                <w:szCs w:val="20"/>
              </w:rPr>
            </w:pPr>
          </w:p>
          <w:p w:rsidR="00F138C1" w:rsidRPr="00AB0C8E" w:rsidRDefault="00F138C1" w:rsidP="00F138C1">
            <w:pPr>
              <w:jc w:val="center"/>
              <w:rPr>
                <w:sz w:val="20"/>
                <w:szCs w:val="20"/>
              </w:rPr>
            </w:pPr>
          </w:p>
          <w:p w:rsidR="00F138C1" w:rsidRPr="00AB0C8E" w:rsidRDefault="00F138C1" w:rsidP="00F138C1">
            <w:pPr>
              <w:jc w:val="center"/>
              <w:rPr>
                <w:sz w:val="20"/>
                <w:szCs w:val="20"/>
              </w:rPr>
            </w:pPr>
          </w:p>
          <w:p w:rsidR="00F138C1" w:rsidRPr="00AB0C8E" w:rsidRDefault="00F138C1" w:rsidP="00F138C1">
            <w:pPr>
              <w:jc w:val="center"/>
              <w:rPr>
                <w:sz w:val="20"/>
                <w:szCs w:val="20"/>
              </w:rPr>
            </w:pPr>
          </w:p>
          <w:p w:rsidR="00801441" w:rsidRPr="00AB0C8E" w:rsidRDefault="00801441" w:rsidP="00F138C1">
            <w:pPr>
              <w:jc w:val="center"/>
              <w:rPr>
                <w:sz w:val="20"/>
                <w:szCs w:val="20"/>
              </w:rPr>
            </w:pPr>
          </w:p>
          <w:p w:rsidR="00F138C1" w:rsidRPr="00AB0C8E" w:rsidRDefault="00F138C1" w:rsidP="00F138C1">
            <w:pPr>
              <w:jc w:val="center"/>
              <w:rPr>
                <w:sz w:val="20"/>
                <w:szCs w:val="20"/>
              </w:rPr>
            </w:pPr>
          </w:p>
          <w:p w:rsidR="004B2E86" w:rsidRPr="00AB0C8E" w:rsidRDefault="004B2E86" w:rsidP="00F138C1">
            <w:pPr>
              <w:jc w:val="center"/>
              <w:rPr>
                <w:sz w:val="20"/>
                <w:szCs w:val="20"/>
              </w:rPr>
            </w:pPr>
          </w:p>
          <w:p w:rsidR="00F138C1" w:rsidRPr="00AB0C8E" w:rsidRDefault="00F138C1" w:rsidP="00F138C1">
            <w:pPr>
              <w:jc w:val="center"/>
              <w:rPr>
                <w:sz w:val="20"/>
                <w:szCs w:val="20"/>
              </w:rPr>
            </w:pPr>
          </w:p>
        </w:tc>
        <w:tc>
          <w:tcPr>
            <w:tcW w:w="4239" w:type="dxa"/>
            <w:shd w:val="clear" w:color="auto" w:fill="auto"/>
          </w:tcPr>
          <w:p w:rsidR="00F138C1" w:rsidRPr="00AB0C8E" w:rsidRDefault="00801441" w:rsidP="00F138C1">
            <w:pPr>
              <w:rPr>
                <w:b/>
                <w:sz w:val="20"/>
                <w:szCs w:val="20"/>
                <w:lang w:val="fr-CA"/>
              </w:rPr>
            </w:pPr>
            <w:r w:rsidRPr="00AB0C8E">
              <w:rPr>
                <w:b/>
                <w:sz w:val="20"/>
                <w:szCs w:val="20"/>
                <w:lang w:val="fr-CA"/>
              </w:rPr>
              <w:t>Dale James Richardson</w:t>
            </w:r>
          </w:p>
          <w:p w:rsidR="00F138C1" w:rsidRPr="00AB0C8E" w:rsidRDefault="00F138C1" w:rsidP="00F138C1">
            <w:pPr>
              <w:tabs>
                <w:tab w:val="left" w:pos="-1440"/>
                <w:tab w:val="left" w:pos="-720"/>
              </w:tabs>
              <w:rPr>
                <w:sz w:val="20"/>
                <w:szCs w:val="20"/>
                <w:lang w:val="fr-CA"/>
              </w:rPr>
            </w:pPr>
            <w:r w:rsidRPr="00AB0C8E">
              <w:rPr>
                <w:sz w:val="20"/>
                <w:szCs w:val="20"/>
                <w:lang w:val="fr-CA"/>
              </w:rPr>
              <w:tab/>
            </w:r>
            <w:r w:rsidR="00801441" w:rsidRPr="00AB0C8E">
              <w:rPr>
                <w:sz w:val="20"/>
                <w:szCs w:val="20"/>
                <w:lang w:val="fr-CA"/>
              </w:rPr>
              <w:t>Dale James Richardson</w:t>
            </w:r>
          </w:p>
          <w:p w:rsidR="00F138C1" w:rsidRPr="00AB0C8E" w:rsidRDefault="00F138C1" w:rsidP="00F138C1">
            <w:pPr>
              <w:tabs>
                <w:tab w:val="left" w:pos="-1440"/>
                <w:tab w:val="left" w:pos="-720"/>
              </w:tabs>
              <w:rPr>
                <w:sz w:val="20"/>
                <w:szCs w:val="20"/>
                <w:lang w:val="fr-CA"/>
              </w:rPr>
            </w:pPr>
          </w:p>
          <w:p w:rsidR="00F138C1" w:rsidRPr="00AB0C8E" w:rsidRDefault="00F138C1" w:rsidP="00F138C1">
            <w:pPr>
              <w:tabs>
                <w:tab w:val="left" w:pos="-1440"/>
                <w:tab w:val="left" w:pos="-720"/>
              </w:tabs>
              <w:rPr>
                <w:sz w:val="20"/>
                <w:szCs w:val="20"/>
                <w:lang w:val="fr-CA"/>
              </w:rPr>
            </w:pPr>
            <w:r w:rsidRPr="00AB0C8E">
              <w:rPr>
                <w:sz w:val="20"/>
                <w:szCs w:val="20"/>
                <w:lang w:val="fr-CA"/>
              </w:rPr>
              <w:tab/>
            </w:r>
            <w:r w:rsidR="00801441" w:rsidRPr="00AB0C8E">
              <w:rPr>
                <w:sz w:val="20"/>
                <w:szCs w:val="20"/>
                <w:lang w:val="fr-CA"/>
              </w:rPr>
              <w:t>v</w:t>
            </w:r>
            <w:r w:rsidRPr="00AB0C8E">
              <w:rPr>
                <w:sz w:val="20"/>
                <w:szCs w:val="20"/>
                <w:lang w:val="fr-CA"/>
              </w:rPr>
              <w:t>. (</w:t>
            </w:r>
            <w:r w:rsidR="00801441" w:rsidRPr="00AB0C8E">
              <w:rPr>
                <w:sz w:val="20"/>
                <w:szCs w:val="20"/>
                <w:lang w:val="fr-CA"/>
              </w:rPr>
              <w:t>40542</w:t>
            </w:r>
            <w:r w:rsidRPr="00AB0C8E">
              <w:rPr>
                <w:sz w:val="20"/>
                <w:szCs w:val="20"/>
                <w:lang w:val="fr-CA"/>
              </w:rPr>
              <w:t>)</w:t>
            </w:r>
          </w:p>
          <w:p w:rsidR="00F138C1" w:rsidRPr="00AB0C8E" w:rsidRDefault="00F138C1" w:rsidP="00F138C1">
            <w:pPr>
              <w:tabs>
                <w:tab w:val="left" w:pos="-1440"/>
                <w:tab w:val="left" w:pos="-720"/>
              </w:tabs>
              <w:rPr>
                <w:sz w:val="20"/>
                <w:szCs w:val="20"/>
                <w:lang w:val="fr-CA"/>
              </w:rPr>
            </w:pPr>
          </w:p>
          <w:p w:rsidR="00F138C1" w:rsidRPr="00AB0C8E" w:rsidRDefault="00801441" w:rsidP="00F138C1">
            <w:pPr>
              <w:tabs>
                <w:tab w:val="left" w:pos="-1440"/>
                <w:tab w:val="left" w:pos="-720"/>
              </w:tabs>
              <w:rPr>
                <w:b/>
                <w:sz w:val="20"/>
                <w:szCs w:val="20"/>
                <w:lang w:val="fr-CA"/>
              </w:rPr>
            </w:pPr>
            <w:r w:rsidRPr="00AB0C8E">
              <w:rPr>
                <w:b/>
                <w:sz w:val="20"/>
                <w:szCs w:val="20"/>
                <w:lang w:val="fr-CA"/>
              </w:rPr>
              <w:t xml:space="preserve">Kimberley Anne Richardson </w:t>
            </w:r>
            <w:r w:rsidR="00F138C1" w:rsidRPr="00AB0C8E">
              <w:rPr>
                <w:b/>
                <w:sz w:val="20"/>
                <w:szCs w:val="20"/>
                <w:lang w:val="fr-CA"/>
              </w:rPr>
              <w:t>(</w:t>
            </w:r>
            <w:r w:rsidRPr="00AB0C8E">
              <w:rPr>
                <w:b/>
                <w:sz w:val="20"/>
                <w:szCs w:val="20"/>
                <w:lang w:val="fr-CA"/>
              </w:rPr>
              <w:t>Sask.</w:t>
            </w:r>
            <w:r w:rsidR="00F138C1" w:rsidRPr="00AB0C8E">
              <w:rPr>
                <w:b/>
                <w:sz w:val="20"/>
                <w:szCs w:val="20"/>
                <w:lang w:val="fr-CA"/>
              </w:rPr>
              <w:t>)</w:t>
            </w:r>
          </w:p>
          <w:p w:rsidR="00F138C1" w:rsidRPr="00AB0C8E" w:rsidRDefault="00F138C1" w:rsidP="00F138C1">
            <w:pPr>
              <w:tabs>
                <w:tab w:val="left" w:pos="-1440"/>
                <w:tab w:val="left" w:pos="-720"/>
              </w:tabs>
              <w:rPr>
                <w:sz w:val="20"/>
                <w:szCs w:val="20"/>
                <w:lang w:val="fr-CA"/>
              </w:rPr>
            </w:pPr>
            <w:r w:rsidRPr="00AB0C8E">
              <w:rPr>
                <w:sz w:val="20"/>
                <w:szCs w:val="20"/>
                <w:lang w:val="fr-CA"/>
              </w:rPr>
              <w:tab/>
            </w:r>
            <w:r w:rsidR="00801441" w:rsidRPr="00AB0C8E">
              <w:rPr>
                <w:sz w:val="20"/>
                <w:szCs w:val="20"/>
                <w:lang w:val="fr-CA"/>
              </w:rPr>
              <w:t>Meiklejohn, Patricia</w:t>
            </w:r>
          </w:p>
          <w:p w:rsidR="00F138C1" w:rsidRPr="00AB0C8E" w:rsidRDefault="00F138C1" w:rsidP="00F138C1">
            <w:pPr>
              <w:tabs>
                <w:tab w:val="left" w:pos="-1440"/>
                <w:tab w:val="left" w:pos="-720"/>
              </w:tabs>
              <w:rPr>
                <w:sz w:val="20"/>
                <w:szCs w:val="20"/>
                <w:lang w:val="fr-CA"/>
              </w:rPr>
            </w:pPr>
            <w:r w:rsidRPr="00AB0C8E">
              <w:rPr>
                <w:sz w:val="20"/>
                <w:szCs w:val="20"/>
                <w:lang w:val="fr-CA"/>
              </w:rPr>
              <w:tab/>
            </w:r>
            <w:r w:rsidR="00801441" w:rsidRPr="00AB0C8E">
              <w:rPr>
                <w:sz w:val="20"/>
                <w:szCs w:val="20"/>
                <w:lang w:val="fr-CA"/>
              </w:rPr>
              <w:t>Matrix Law Group</w:t>
            </w:r>
          </w:p>
          <w:p w:rsidR="00F138C1" w:rsidRPr="00AB0C8E" w:rsidRDefault="00F138C1" w:rsidP="00F138C1">
            <w:pPr>
              <w:tabs>
                <w:tab w:val="left" w:pos="-1440"/>
                <w:tab w:val="left" w:pos="-720"/>
              </w:tabs>
              <w:rPr>
                <w:sz w:val="20"/>
                <w:szCs w:val="20"/>
                <w:lang w:val="fr-CA"/>
              </w:rPr>
            </w:pPr>
          </w:p>
          <w:p w:rsidR="00801441" w:rsidRPr="00AB0C8E" w:rsidRDefault="00801441" w:rsidP="00801441">
            <w:pPr>
              <w:rPr>
                <w:sz w:val="20"/>
                <w:szCs w:val="20"/>
                <w:lang w:val="fr-CA"/>
              </w:rPr>
            </w:pPr>
            <w:r w:rsidRPr="00AB0C8E">
              <w:rPr>
                <w:sz w:val="20"/>
                <w:szCs w:val="20"/>
                <w:lang w:val="fr-CA"/>
              </w:rPr>
              <w:t xml:space="preserve">FILING DATE: </w:t>
            </w:r>
            <w:r w:rsidRPr="00AB0C8E">
              <w:rPr>
                <w:sz w:val="20"/>
                <w:szCs w:val="20"/>
                <w:lang w:val="fr-CA"/>
              </w:rPr>
              <w:t>December</w:t>
            </w:r>
            <w:r w:rsidRPr="00AB0C8E">
              <w:rPr>
                <w:sz w:val="20"/>
                <w:szCs w:val="20"/>
                <w:lang w:val="fr-CA"/>
              </w:rPr>
              <w:t xml:space="preserve"> </w:t>
            </w:r>
            <w:r w:rsidR="000245D4" w:rsidRPr="00AB0C8E">
              <w:rPr>
                <w:sz w:val="20"/>
                <w:szCs w:val="20"/>
                <w:lang w:val="fr-CA"/>
              </w:rPr>
              <w:t>29</w:t>
            </w:r>
            <w:r w:rsidRPr="00AB0C8E">
              <w:rPr>
                <w:sz w:val="20"/>
                <w:szCs w:val="20"/>
                <w:lang w:val="fr-CA"/>
              </w:rPr>
              <w:t>, 202</w:t>
            </w:r>
            <w:r w:rsidR="000245D4" w:rsidRPr="00AB0C8E">
              <w:rPr>
                <w:sz w:val="20"/>
                <w:szCs w:val="20"/>
                <w:lang w:val="fr-CA"/>
              </w:rPr>
              <w:t>3</w:t>
            </w:r>
          </w:p>
          <w:p w:rsidR="004B2E86" w:rsidRPr="00AB0C8E" w:rsidRDefault="004B2E86" w:rsidP="00F138C1">
            <w:pPr>
              <w:rPr>
                <w:sz w:val="20"/>
                <w:szCs w:val="20"/>
                <w:lang w:val="fr-CA"/>
              </w:rPr>
            </w:pPr>
          </w:p>
          <w:p w:rsidR="00F138C1" w:rsidRPr="00AB0C8E" w:rsidRDefault="009F4CB3" w:rsidP="00F138C1">
            <w:pPr>
              <w:rPr>
                <w:sz w:val="20"/>
                <w:szCs w:val="20"/>
                <w:lang w:val="fr-CA"/>
              </w:rPr>
            </w:pPr>
            <w:r w:rsidRPr="00AB0C8E">
              <w:rPr>
                <w:sz w:val="20"/>
                <w:szCs w:val="20"/>
                <w:lang w:val="fr-CA"/>
              </w:rPr>
              <w:pict>
                <v:rect id="_x0000_i1026" style="width:108pt;height:1pt" o:hrpct="0" o:hrstd="t" o:hrnoshade="t" o:hr="t" fillcolor="black [3213]" stroked="f"/>
              </w:pict>
            </w:r>
          </w:p>
        </w:tc>
      </w:tr>
      <w:tr w:rsidR="00F138C1" w:rsidRPr="00AB0C8E" w:rsidTr="00F138C1">
        <w:tc>
          <w:tcPr>
            <w:tcW w:w="4239" w:type="dxa"/>
            <w:shd w:val="clear" w:color="auto" w:fill="auto"/>
          </w:tcPr>
          <w:p w:rsidR="00F138C1" w:rsidRPr="00AB0C8E" w:rsidRDefault="000245D4" w:rsidP="009B36BA">
            <w:pPr>
              <w:tabs>
                <w:tab w:val="left" w:pos="-1440"/>
                <w:tab w:val="left" w:pos="-720"/>
              </w:tabs>
              <w:rPr>
                <w:b/>
                <w:sz w:val="20"/>
                <w:szCs w:val="20"/>
                <w:lang w:val="en-US"/>
              </w:rPr>
            </w:pPr>
            <w:r w:rsidRPr="00AB0C8E">
              <w:rPr>
                <w:b/>
                <w:sz w:val="20"/>
                <w:szCs w:val="20"/>
                <w:lang w:val="en-US"/>
              </w:rPr>
              <w:t>Quan Gong</w:t>
            </w:r>
          </w:p>
          <w:p w:rsidR="00F138C1" w:rsidRPr="00AB0C8E" w:rsidRDefault="00F138C1" w:rsidP="00F138C1">
            <w:pPr>
              <w:keepNext/>
              <w:keepLines/>
              <w:tabs>
                <w:tab w:val="left" w:pos="-1440"/>
                <w:tab w:val="left" w:pos="-720"/>
              </w:tabs>
              <w:rPr>
                <w:sz w:val="20"/>
                <w:szCs w:val="20"/>
                <w:lang w:val="en-US"/>
              </w:rPr>
            </w:pPr>
            <w:r w:rsidRPr="00AB0C8E">
              <w:rPr>
                <w:sz w:val="20"/>
                <w:szCs w:val="20"/>
                <w:lang w:val="en-US"/>
              </w:rPr>
              <w:tab/>
            </w:r>
            <w:r w:rsidR="00C043DF" w:rsidRPr="00AB0C8E">
              <w:rPr>
                <w:sz w:val="20"/>
                <w:szCs w:val="20"/>
                <w:lang w:val="en-US"/>
              </w:rPr>
              <w:t>Quan Gong</w:t>
            </w:r>
          </w:p>
          <w:p w:rsidR="00F138C1" w:rsidRPr="00AB0C8E" w:rsidRDefault="00F138C1" w:rsidP="00F138C1">
            <w:pPr>
              <w:keepNext/>
              <w:keepLines/>
              <w:tabs>
                <w:tab w:val="left" w:pos="-1440"/>
                <w:tab w:val="left" w:pos="-720"/>
              </w:tabs>
              <w:rPr>
                <w:sz w:val="20"/>
                <w:szCs w:val="20"/>
                <w:lang w:val="en-US"/>
              </w:rPr>
            </w:pPr>
          </w:p>
          <w:p w:rsidR="00F138C1" w:rsidRPr="00AB0C8E" w:rsidRDefault="00F138C1" w:rsidP="00F138C1">
            <w:pPr>
              <w:keepNext/>
              <w:keepLines/>
              <w:tabs>
                <w:tab w:val="left" w:pos="-1440"/>
                <w:tab w:val="left" w:pos="-720"/>
              </w:tabs>
              <w:rPr>
                <w:sz w:val="20"/>
                <w:szCs w:val="20"/>
                <w:lang w:val="en-US"/>
              </w:rPr>
            </w:pPr>
            <w:r w:rsidRPr="00AB0C8E">
              <w:rPr>
                <w:sz w:val="20"/>
                <w:szCs w:val="20"/>
                <w:lang w:val="en-US"/>
              </w:rPr>
              <w:tab/>
              <w:t>v. (</w:t>
            </w:r>
            <w:r w:rsidR="000245D4" w:rsidRPr="00AB0C8E">
              <w:rPr>
                <w:sz w:val="20"/>
                <w:szCs w:val="20"/>
                <w:lang w:val="en-US"/>
              </w:rPr>
              <w:t>41054</w:t>
            </w:r>
            <w:r w:rsidRPr="00AB0C8E">
              <w:rPr>
                <w:sz w:val="20"/>
                <w:szCs w:val="20"/>
                <w:lang w:val="en-US"/>
              </w:rPr>
              <w:t>)</w:t>
            </w:r>
          </w:p>
          <w:p w:rsidR="00F138C1" w:rsidRPr="00AB0C8E" w:rsidRDefault="00F138C1" w:rsidP="00F138C1">
            <w:pPr>
              <w:keepNext/>
              <w:keepLines/>
              <w:tabs>
                <w:tab w:val="left" w:pos="-1440"/>
                <w:tab w:val="left" w:pos="-720"/>
              </w:tabs>
              <w:rPr>
                <w:sz w:val="20"/>
                <w:szCs w:val="20"/>
                <w:lang w:val="en-US"/>
              </w:rPr>
            </w:pPr>
          </w:p>
          <w:p w:rsidR="00F138C1" w:rsidRPr="00AB0C8E" w:rsidRDefault="00C043DF" w:rsidP="00F138C1">
            <w:pPr>
              <w:keepNext/>
              <w:keepLines/>
              <w:tabs>
                <w:tab w:val="left" w:pos="-1440"/>
                <w:tab w:val="left" w:pos="-720"/>
              </w:tabs>
              <w:rPr>
                <w:b/>
                <w:sz w:val="20"/>
                <w:szCs w:val="20"/>
                <w:lang w:val="en-US"/>
              </w:rPr>
            </w:pPr>
            <w:r w:rsidRPr="00AB0C8E">
              <w:rPr>
                <w:b/>
                <w:sz w:val="20"/>
                <w:szCs w:val="20"/>
                <w:lang w:val="en-US"/>
              </w:rPr>
              <w:t>Yu Vi Zhang</w:t>
            </w:r>
            <w:r w:rsidR="00F138C1" w:rsidRPr="00AB0C8E">
              <w:rPr>
                <w:b/>
                <w:sz w:val="20"/>
                <w:szCs w:val="20"/>
                <w:lang w:val="en-US"/>
              </w:rPr>
              <w:t xml:space="preserve"> (</w:t>
            </w:r>
            <w:r w:rsidR="000245D4" w:rsidRPr="00AB0C8E">
              <w:rPr>
                <w:b/>
                <w:sz w:val="20"/>
                <w:szCs w:val="20"/>
                <w:lang w:val="en-US"/>
              </w:rPr>
              <w:t>B</w:t>
            </w:r>
            <w:r w:rsidR="00F138C1" w:rsidRPr="00AB0C8E">
              <w:rPr>
                <w:b/>
                <w:sz w:val="20"/>
                <w:szCs w:val="20"/>
                <w:lang w:val="en-US"/>
              </w:rPr>
              <w:t>.C.)</w:t>
            </w:r>
          </w:p>
          <w:p w:rsidR="00F138C1" w:rsidRPr="00AB0C8E" w:rsidRDefault="00F138C1" w:rsidP="00F138C1">
            <w:pPr>
              <w:keepNext/>
              <w:keepLines/>
              <w:tabs>
                <w:tab w:val="left" w:pos="-1440"/>
                <w:tab w:val="left" w:pos="-720"/>
              </w:tabs>
              <w:rPr>
                <w:sz w:val="20"/>
                <w:szCs w:val="20"/>
                <w:lang w:val="en-US"/>
              </w:rPr>
            </w:pPr>
            <w:r w:rsidRPr="00AB0C8E">
              <w:rPr>
                <w:sz w:val="20"/>
                <w:szCs w:val="20"/>
                <w:lang w:val="en-US"/>
              </w:rPr>
              <w:tab/>
            </w:r>
            <w:r w:rsidR="00C043DF" w:rsidRPr="00AB0C8E">
              <w:rPr>
                <w:sz w:val="20"/>
                <w:szCs w:val="20"/>
                <w:lang w:val="en-US"/>
              </w:rPr>
              <w:t>Guo, Jia Qi</w:t>
            </w:r>
          </w:p>
          <w:p w:rsidR="00F138C1" w:rsidRPr="00AB0C8E" w:rsidRDefault="00F138C1" w:rsidP="00F138C1">
            <w:pPr>
              <w:keepNext/>
              <w:keepLines/>
              <w:tabs>
                <w:tab w:val="left" w:pos="-1440"/>
                <w:tab w:val="left" w:pos="-720"/>
              </w:tabs>
              <w:rPr>
                <w:sz w:val="20"/>
                <w:szCs w:val="20"/>
                <w:lang w:val="en-US"/>
              </w:rPr>
            </w:pPr>
          </w:p>
          <w:p w:rsidR="004B2E86" w:rsidRPr="00AB0C8E" w:rsidRDefault="00F138C1" w:rsidP="00F138C1">
            <w:pPr>
              <w:rPr>
                <w:sz w:val="20"/>
                <w:szCs w:val="20"/>
                <w:lang w:val="fr-CA"/>
              </w:rPr>
            </w:pPr>
            <w:r w:rsidRPr="00AB0C8E">
              <w:rPr>
                <w:sz w:val="20"/>
                <w:szCs w:val="20"/>
                <w:lang w:val="fr-CA"/>
              </w:rPr>
              <w:t xml:space="preserve">FILING DATE: </w:t>
            </w:r>
            <w:r w:rsidR="00C043DF" w:rsidRPr="00AB0C8E">
              <w:rPr>
                <w:sz w:val="20"/>
                <w:szCs w:val="20"/>
                <w:lang w:val="fr-CA"/>
              </w:rPr>
              <w:t>December</w:t>
            </w:r>
            <w:r w:rsidRPr="00AB0C8E">
              <w:rPr>
                <w:sz w:val="20"/>
                <w:szCs w:val="20"/>
                <w:lang w:val="fr-CA"/>
              </w:rPr>
              <w:t xml:space="preserve"> </w:t>
            </w:r>
            <w:r w:rsidR="00C043DF" w:rsidRPr="00AB0C8E">
              <w:rPr>
                <w:sz w:val="20"/>
                <w:szCs w:val="20"/>
                <w:lang w:val="fr-CA"/>
              </w:rPr>
              <w:t>22</w:t>
            </w:r>
            <w:r w:rsidRPr="00AB0C8E">
              <w:rPr>
                <w:sz w:val="20"/>
                <w:szCs w:val="20"/>
                <w:lang w:val="fr-CA"/>
              </w:rPr>
              <w:t>, 20</w:t>
            </w:r>
            <w:r w:rsidR="00DA1D48" w:rsidRPr="00AB0C8E">
              <w:rPr>
                <w:sz w:val="20"/>
                <w:szCs w:val="20"/>
                <w:lang w:val="fr-CA"/>
              </w:rPr>
              <w:t>2</w:t>
            </w:r>
            <w:r w:rsidR="00C043DF" w:rsidRPr="00AB0C8E">
              <w:rPr>
                <w:sz w:val="20"/>
                <w:szCs w:val="20"/>
                <w:lang w:val="fr-CA"/>
              </w:rPr>
              <w:t>3</w:t>
            </w:r>
          </w:p>
          <w:p w:rsidR="004B2E86" w:rsidRPr="00AB0C8E" w:rsidRDefault="004B2E86" w:rsidP="00F138C1">
            <w:pPr>
              <w:rPr>
                <w:sz w:val="20"/>
                <w:szCs w:val="20"/>
                <w:lang w:val="fr-CA"/>
              </w:rPr>
            </w:pPr>
          </w:p>
          <w:p w:rsidR="00F138C1" w:rsidRPr="00AB0C8E" w:rsidRDefault="009F4CB3" w:rsidP="00F138C1">
            <w:pPr>
              <w:rPr>
                <w:sz w:val="20"/>
                <w:szCs w:val="20"/>
                <w:lang w:val="en-US"/>
              </w:rPr>
            </w:pPr>
            <w:r w:rsidRPr="00AB0C8E">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AB0C8E" w:rsidRDefault="00F138C1" w:rsidP="00F138C1">
            <w:pPr>
              <w:jc w:val="center"/>
              <w:rPr>
                <w:sz w:val="20"/>
                <w:szCs w:val="20"/>
                <w:lang w:val="en-US"/>
              </w:rPr>
            </w:pPr>
          </w:p>
          <w:p w:rsidR="00F138C1" w:rsidRPr="00AB0C8E" w:rsidRDefault="00F138C1" w:rsidP="00F138C1">
            <w:pPr>
              <w:jc w:val="center"/>
              <w:rPr>
                <w:sz w:val="20"/>
                <w:szCs w:val="20"/>
                <w:lang w:val="en-US"/>
              </w:rPr>
            </w:pPr>
          </w:p>
          <w:p w:rsidR="00F138C1" w:rsidRPr="00AB0C8E" w:rsidRDefault="00F138C1" w:rsidP="00F138C1">
            <w:pPr>
              <w:jc w:val="center"/>
              <w:rPr>
                <w:sz w:val="20"/>
                <w:szCs w:val="20"/>
                <w:lang w:val="en-US"/>
              </w:rPr>
            </w:pPr>
          </w:p>
          <w:p w:rsidR="00F138C1" w:rsidRPr="00AB0C8E" w:rsidRDefault="00F138C1" w:rsidP="00F138C1">
            <w:pPr>
              <w:jc w:val="center"/>
              <w:rPr>
                <w:sz w:val="20"/>
                <w:szCs w:val="20"/>
                <w:lang w:val="en-US"/>
              </w:rPr>
            </w:pPr>
          </w:p>
          <w:p w:rsidR="00F138C1" w:rsidRPr="00AB0C8E" w:rsidRDefault="00F138C1" w:rsidP="00F138C1">
            <w:pPr>
              <w:jc w:val="center"/>
              <w:rPr>
                <w:sz w:val="20"/>
                <w:szCs w:val="20"/>
                <w:lang w:val="en-US"/>
              </w:rPr>
            </w:pPr>
          </w:p>
          <w:p w:rsidR="00F138C1" w:rsidRPr="00AB0C8E" w:rsidRDefault="00F138C1" w:rsidP="00F138C1">
            <w:pPr>
              <w:jc w:val="center"/>
              <w:rPr>
                <w:sz w:val="20"/>
                <w:szCs w:val="20"/>
                <w:lang w:val="en-US"/>
              </w:rPr>
            </w:pPr>
          </w:p>
          <w:p w:rsidR="00F138C1" w:rsidRPr="00AB0C8E" w:rsidRDefault="00F138C1" w:rsidP="00F138C1">
            <w:pPr>
              <w:jc w:val="center"/>
              <w:rPr>
                <w:sz w:val="20"/>
                <w:szCs w:val="20"/>
                <w:lang w:val="en-US"/>
              </w:rPr>
            </w:pPr>
          </w:p>
          <w:p w:rsidR="00F138C1" w:rsidRPr="00AB0C8E" w:rsidRDefault="00F138C1" w:rsidP="00F138C1">
            <w:pPr>
              <w:jc w:val="center"/>
              <w:rPr>
                <w:sz w:val="20"/>
                <w:szCs w:val="20"/>
                <w:lang w:val="en-US"/>
              </w:rPr>
            </w:pPr>
          </w:p>
          <w:p w:rsidR="0009026D" w:rsidRPr="00AB0C8E" w:rsidRDefault="0009026D" w:rsidP="00F138C1">
            <w:pPr>
              <w:jc w:val="center"/>
              <w:rPr>
                <w:sz w:val="20"/>
                <w:szCs w:val="20"/>
                <w:lang w:val="en-US"/>
              </w:rPr>
            </w:pPr>
          </w:p>
          <w:p w:rsidR="00F138C1" w:rsidRPr="00AB0C8E" w:rsidRDefault="00F138C1" w:rsidP="00F138C1">
            <w:pPr>
              <w:jc w:val="center"/>
              <w:rPr>
                <w:sz w:val="20"/>
                <w:szCs w:val="20"/>
                <w:lang w:val="en-US"/>
              </w:rPr>
            </w:pPr>
          </w:p>
          <w:p w:rsidR="00F138C1" w:rsidRPr="00AB0C8E" w:rsidRDefault="00F138C1" w:rsidP="00F138C1">
            <w:pPr>
              <w:jc w:val="center"/>
              <w:rPr>
                <w:sz w:val="20"/>
                <w:szCs w:val="20"/>
                <w:lang w:val="en-US"/>
              </w:rPr>
            </w:pPr>
          </w:p>
          <w:p w:rsidR="00F138C1" w:rsidRPr="00AB0C8E" w:rsidRDefault="00F138C1" w:rsidP="00F138C1">
            <w:pPr>
              <w:jc w:val="center"/>
              <w:rPr>
                <w:sz w:val="20"/>
                <w:szCs w:val="20"/>
                <w:lang w:val="en-US"/>
              </w:rPr>
            </w:pPr>
          </w:p>
          <w:p w:rsidR="00F138C1" w:rsidRPr="00AB0C8E" w:rsidRDefault="00F138C1" w:rsidP="00F138C1">
            <w:pPr>
              <w:jc w:val="center"/>
              <w:rPr>
                <w:sz w:val="20"/>
                <w:szCs w:val="20"/>
                <w:lang w:val="en-US"/>
              </w:rPr>
            </w:pPr>
          </w:p>
          <w:p w:rsidR="00F138C1" w:rsidRPr="00AB0C8E" w:rsidRDefault="00F138C1" w:rsidP="00F138C1">
            <w:pPr>
              <w:jc w:val="center"/>
              <w:rPr>
                <w:sz w:val="20"/>
                <w:szCs w:val="20"/>
                <w:lang w:val="en-US"/>
              </w:rPr>
            </w:pPr>
          </w:p>
          <w:p w:rsidR="004B2E86" w:rsidRPr="00AB0C8E" w:rsidRDefault="004B2E86" w:rsidP="00F138C1">
            <w:pPr>
              <w:jc w:val="center"/>
              <w:rPr>
                <w:sz w:val="20"/>
                <w:szCs w:val="20"/>
                <w:lang w:val="en-US"/>
              </w:rPr>
            </w:pPr>
          </w:p>
        </w:tc>
        <w:tc>
          <w:tcPr>
            <w:tcW w:w="4239" w:type="dxa"/>
            <w:shd w:val="clear" w:color="auto" w:fill="auto"/>
          </w:tcPr>
          <w:p w:rsidR="00F138C1" w:rsidRPr="00AB0C8E" w:rsidRDefault="0009026D" w:rsidP="00F138C1">
            <w:pPr>
              <w:rPr>
                <w:b/>
                <w:sz w:val="20"/>
                <w:szCs w:val="20"/>
                <w:lang w:val="fr-CA"/>
              </w:rPr>
            </w:pPr>
            <w:r w:rsidRPr="00AB0C8E">
              <w:rPr>
                <w:b/>
                <w:sz w:val="20"/>
                <w:szCs w:val="20"/>
                <w:lang w:val="fr-CA"/>
              </w:rPr>
              <w:t>Mark Roper</w:t>
            </w:r>
          </w:p>
          <w:p w:rsidR="00F138C1" w:rsidRPr="00AB0C8E" w:rsidRDefault="00F138C1" w:rsidP="00F138C1">
            <w:pPr>
              <w:tabs>
                <w:tab w:val="left" w:pos="-1440"/>
                <w:tab w:val="left" w:pos="-720"/>
              </w:tabs>
              <w:rPr>
                <w:sz w:val="20"/>
                <w:szCs w:val="20"/>
                <w:lang w:val="fr-CA"/>
              </w:rPr>
            </w:pPr>
            <w:r w:rsidRPr="00AB0C8E">
              <w:rPr>
                <w:sz w:val="20"/>
                <w:szCs w:val="20"/>
                <w:lang w:val="fr-CA"/>
              </w:rPr>
              <w:tab/>
            </w:r>
            <w:r w:rsidR="0009026D" w:rsidRPr="00AB0C8E">
              <w:rPr>
                <w:sz w:val="20"/>
                <w:szCs w:val="20"/>
                <w:lang w:val="fr-CA"/>
              </w:rPr>
              <w:t>Grey, Ad. E., Julius H.</w:t>
            </w:r>
          </w:p>
          <w:p w:rsidR="00F138C1" w:rsidRPr="00AB0C8E" w:rsidRDefault="00F138C1" w:rsidP="00F138C1">
            <w:pPr>
              <w:tabs>
                <w:tab w:val="left" w:pos="-1440"/>
                <w:tab w:val="left" w:pos="-720"/>
              </w:tabs>
              <w:rPr>
                <w:sz w:val="20"/>
                <w:szCs w:val="20"/>
                <w:lang w:val="fr-CA"/>
              </w:rPr>
            </w:pPr>
            <w:r w:rsidRPr="00AB0C8E">
              <w:rPr>
                <w:sz w:val="20"/>
                <w:szCs w:val="20"/>
                <w:lang w:val="fr-CA"/>
              </w:rPr>
              <w:tab/>
            </w:r>
            <w:r w:rsidR="0009026D" w:rsidRPr="00AB0C8E">
              <w:rPr>
                <w:sz w:val="20"/>
                <w:szCs w:val="20"/>
                <w:lang w:val="fr-CA"/>
              </w:rPr>
              <w:t>Grey Casgrain, s.e.n.c.</w:t>
            </w:r>
          </w:p>
          <w:p w:rsidR="00F138C1" w:rsidRPr="00AB0C8E" w:rsidRDefault="00F138C1" w:rsidP="00F138C1">
            <w:pPr>
              <w:tabs>
                <w:tab w:val="left" w:pos="-1440"/>
                <w:tab w:val="left" w:pos="-720"/>
              </w:tabs>
              <w:rPr>
                <w:sz w:val="20"/>
                <w:szCs w:val="20"/>
                <w:lang w:val="fr-CA"/>
              </w:rPr>
            </w:pPr>
          </w:p>
          <w:p w:rsidR="00F138C1" w:rsidRPr="00AB0C8E" w:rsidRDefault="00F138C1" w:rsidP="00F138C1">
            <w:pPr>
              <w:tabs>
                <w:tab w:val="left" w:pos="-1440"/>
                <w:tab w:val="left" w:pos="-720"/>
              </w:tabs>
              <w:rPr>
                <w:sz w:val="20"/>
                <w:szCs w:val="20"/>
                <w:lang w:val="fr-CA"/>
              </w:rPr>
            </w:pPr>
            <w:r w:rsidRPr="00AB0C8E">
              <w:rPr>
                <w:sz w:val="20"/>
                <w:szCs w:val="20"/>
                <w:lang w:val="fr-CA"/>
              </w:rPr>
              <w:tab/>
            </w:r>
            <w:r w:rsidR="0009026D" w:rsidRPr="00AB0C8E">
              <w:rPr>
                <w:sz w:val="20"/>
                <w:szCs w:val="20"/>
                <w:lang w:val="fr-CA"/>
              </w:rPr>
              <w:t>v</w:t>
            </w:r>
            <w:r w:rsidRPr="00AB0C8E">
              <w:rPr>
                <w:sz w:val="20"/>
                <w:szCs w:val="20"/>
                <w:lang w:val="fr-CA"/>
              </w:rPr>
              <w:t>. (</w:t>
            </w:r>
            <w:r w:rsidR="0009026D" w:rsidRPr="00AB0C8E">
              <w:rPr>
                <w:sz w:val="20"/>
                <w:szCs w:val="20"/>
                <w:lang w:val="en-US"/>
              </w:rPr>
              <w:t>4105</w:t>
            </w:r>
            <w:r w:rsidR="0009026D" w:rsidRPr="00AB0C8E">
              <w:rPr>
                <w:sz w:val="20"/>
                <w:szCs w:val="20"/>
                <w:lang w:val="en-US"/>
              </w:rPr>
              <w:t>6</w:t>
            </w:r>
            <w:r w:rsidRPr="00AB0C8E">
              <w:rPr>
                <w:sz w:val="20"/>
                <w:szCs w:val="20"/>
                <w:lang w:val="fr-CA"/>
              </w:rPr>
              <w:t>)</w:t>
            </w:r>
          </w:p>
          <w:p w:rsidR="00F138C1" w:rsidRPr="00AB0C8E" w:rsidRDefault="00F138C1" w:rsidP="00F138C1">
            <w:pPr>
              <w:tabs>
                <w:tab w:val="left" w:pos="-1440"/>
                <w:tab w:val="left" w:pos="-720"/>
              </w:tabs>
              <w:rPr>
                <w:sz w:val="20"/>
                <w:szCs w:val="20"/>
                <w:lang w:val="fr-CA"/>
              </w:rPr>
            </w:pPr>
          </w:p>
          <w:p w:rsidR="00F138C1" w:rsidRPr="00AB0C8E" w:rsidRDefault="0009026D" w:rsidP="00F138C1">
            <w:pPr>
              <w:tabs>
                <w:tab w:val="left" w:pos="-1440"/>
                <w:tab w:val="left" w:pos="-720"/>
              </w:tabs>
              <w:rPr>
                <w:b/>
                <w:sz w:val="20"/>
                <w:szCs w:val="20"/>
                <w:lang w:val="fr-CA"/>
              </w:rPr>
            </w:pPr>
            <w:r w:rsidRPr="00AB0C8E">
              <w:rPr>
                <w:b/>
                <w:sz w:val="20"/>
                <w:szCs w:val="20"/>
                <w:lang w:val="fr-CA"/>
              </w:rPr>
              <w:t>Attorney General of Québec in Right of the Minister of Health and Social Services</w:t>
            </w:r>
            <w:r w:rsidR="00F138C1" w:rsidRPr="00AB0C8E">
              <w:rPr>
                <w:sz w:val="20"/>
                <w:szCs w:val="20"/>
                <w:lang w:val="fr-CA"/>
              </w:rPr>
              <w:t xml:space="preserve"> </w:t>
            </w:r>
            <w:r w:rsidR="00F138C1" w:rsidRPr="00AB0C8E">
              <w:rPr>
                <w:b/>
                <w:sz w:val="20"/>
                <w:szCs w:val="20"/>
                <w:lang w:val="fr-CA"/>
              </w:rPr>
              <w:t>(Q</w:t>
            </w:r>
            <w:r w:rsidRPr="00AB0C8E">
              <w:rPr>
                <w:b/>
                <w:sz w:val="20"/>
                <w:szCs w:val="20"/>
                <w:lang w:val="fr-CA"/>
              </w:rPr>
              <w:t>ue.</w:t>
            </w:r>
            <w:r w:rsidR="00F138C1" w:rsidRPr="00AB0C8E">
              <w:rPr>
                <w:b/>
                <w:sz w:val="20"/>
                <w:szCs w:val="20"/>
                <w:lang w:val="fr-CA"/>
              </w:rPr>
              <w:t>)</w:t>
            </w:r>
          </w:p>
          <w:p w:rsidR="00F138C1" w:rsidRPr="00AB0C8E" w:rsidRDefault="00F138C1" w:rsidP="00F138C1">
            <w:pPr>
              <w:tabs>
                <w:tab w:val="left" w:pos="-1440"/>
                <w:tab w:val="left" w:pos="-720"/>
              </w:tabs>
              <w:rPr>
                <w:sz w:val="20"/>
                <w:szCs w:val="20"/>
                <w:lang w:val="fr-CA"/>
              </w:rPr>
            </w:pPr>
            <w:r w:rsidRPr="00AB0C8E">
              <w:rPr>
                <w:sz w:val="20"/>
                <w:szCs w:val="20"/>
                <w:lang w:val="fr-CA"/>
              </w:rPr>
              <w:tab/>
            </w:r>
            <w:r w:rsidR="0009026D" w:rsidRPr="00AB0C8E">
              <w:rPr>
                <w:sz w:val="20"/>
                <w:szCs w:val="20"/>
                <w:lang w:val="fr-CA"/>
              </w:rPr>
              <w:t>Bellerose, Amélie</w:t>
            </w:r>
          </w:p>
          <w:p w:rsidR="00F138C1" w:rsidRPr="00AB0C8E" w:rsidRDefault="00F138C1" w:rsidP="00F138C1">
            <w:pPr>
              <w:tabs>
                <w:tab w:val="left" w:pos="-1440"/>
                <w:tab w:val="left" w:pos="-720"/>
              </w:tabs>
              <w:rPr>
                <w:sz w:val="20"/>
                <w:szCs w:val="20"/>
                <w:lang w:val="fr-CA"/>
              </w:rPr>
            </w:pPr>
            <w:r w:rsidRPr="00AB0C8E">
              <w:rPr>
                <w:sz w:val="20"/>
                <w:szCs w:val="20"/>
                <w:lang w:val="fr-CA"/>
              </w:rPr>
              <w:tab/>
            </w:r>
            <w:r w:rsidR="0009026D" w:rsidRPr="00AB0C8E">
              <w:rPr>
                <w:sz w:val="20"/>
                <w:szCs w:val="20"/>
                <w:lang w:val="fr-CA"/>
              </w:rPr>
              <w:t>Bernard Roy (Justice-Québec)</w:t>
            </w:r>
          </w:p>
          <w:p w:rsidR="00F138C1" w:rsidRPr="00AB0C8E" w:rsidRDefault="00F138C1" w:rsidP="00F138C1">
            <w:pPr>
              <w:tabs>
                <w:tab w:val="left" w:pos="-1440"/>
                <w:tab w:val="left" w:pos="-720"/>
              </w:tabs>
              <w:rPr>
                <w:sz w:val="20"/>
                <w:szCs w:val="20"/>
                <w:lang w:val="fr-CA"/>
              </w:rPr>
            </w:pPr>
          </w:p>
          <w:p w:rsidR="0009026D" w:rsidRPr="00AB0C8E" w:rsidRDefault="0009026D" w:rsidP="0009026D">
            <w:pPr>
              <w:rPr>
                <w:sz w:val="20"/>
                <w:szCs w:val="20"/>
                <w:lang w:val="fr-CA"/>
              </w:rPr>
            </w:pPr>
            <w:r w:rsidRPr="00AB0C8E">
              <w:rPr>
                <w:sz w:val="20"/>
                <w:szCs w:val="20"/>
                <w:lang w:val="fr-CA"/>
              </w:rPr>
              <w:t>FILING DATE: December 2</w:t>
            </w:r>
            <w:r w:rsidRPr="00AB0C8E">
              <w:rPr>
                <w:sz w:val="20"/>
                <w:szCs w:val="20"/>
                <w:lang w:val="fr-CA"/>
              </w:rPr>
              <w:t>7</w:t>
            </w:r>
            <w:r w:rsidRPr="00AB0C8E">
              <w:rPr>
                <w:sz w:val="20"/>
                <w:szCs w:val="20"/>
                <w:lang w:val="fr-CA"/>
              </w:rPr>
              <w:t>, 2023</w:t>
            </w:r>
          </w:p>
          <w:p w:rsidR="004B2E86" w:rsidRPr="00AB0C8E" w:rsidRDefault="004B2E86" w:rsidP="00F138C1">
            <w:pPr>
              <w:rPr>
                <w:sz w:val="20"/>
                <w:szCs w:val="20"/>
                <w:lang w:val="fr-CA"/>
              </w:rPr>
            </w:pPr>
          </w:p>
          <w:p w:rsidR="00F138C1" w:rsidRPr="00AB0C8E" w:rsidRDefault="009F4CB3" w:rsidP="00F138C1">
            <w:pPr>
              <w:rPr>
                <w:sz w:val="20"/>
                <w:szCs w:val="20"/>
                <w:lang w:val="en-US"/>
              </w:rPr>
            </w:pPr>
            <w:r w:rsidRPr="00AB0C8E">
              <w:rPr>
                <w:sz w:val="20"/>
                <w:szCs w:val="20"/>
                <w:lang w:val="fr-CA"/>
              </w:rPr>
              <w:pict>
                <v:rect id="_x0000_i1028" style="width:108pt;height:1pt" o:hrpct="0" o:hrstd="t" o:hrnoshade="t" o:hr="t" fillcolor="black [3213]" stroked="f"/>
              </w:pict>
            </w:r>
          </w:p>
        </w:tc>
      </w:tr>
      <w:tr w:rsidR="00F138C1" w:rsidRPr="00AB0C8E" w:rsidTr="00F138C1">
        <w:tc>
          <w:tcPr>
            <w:tcW w:w="4239" w:type="dxa"/>
            <w:shd w:val="clear" w:color="auto" w:fill="auto"/>
          </w:tcPr>
          <w:p w:rsidR="00DA1D48" w:rsidRPr="00AB0C8E" w:rsidRDefault="00F20038" w:rsidP="00DA1D48">
            <w:pPr>
              <w:rPr>
                <w:sz w:val="20"/>
                <w:szCs w:val="20"/>
                <w:lang w:val="en-US"/>
              </w:rPr>
            </w:pPr>
            <w:r w:rsidRPr="00AB0C8E">
              <w:rPr>
                <w:b/>
                <w:sz w:val="20"/>
                <w:szCs w:val="20"/>
                <w:lang w:val="en-US"/>
              </w:rPr>
              <w:t>Loukia Georgiou</w:t>
            </w:r>
          </w:p>
          <w:p w:rsidR="00DA1D48" w:rsidRPr="00AB0C8E" w:rsidRDefault="00DA1D48" w:rsidP="00DA1D48">
            <w:pPr>
              <w:tabs>
                <w:tab w:val="left" w:pos="-1440"/>
                <w:tab w:val="left" w:pos="-720"/>
              </w:tabs>
              <w:rPr>
                <w:sz w:val="20"/>
                <w:szCs w:val="20"/>
                <w:lang w:val="en-US"/>
              </w:rPr>
            </w:pPr>
            <w:r w:rsidRPr="00AB0C8E">
              <w:rPr>
                <w:sz w:val="20"/>
                <w:szCs w:val="20"/>
                <w:lang w:val="en-US"/>
              </w:rPr>
              <w:tab/>
            </w:r>
            <w:r w:rsidR="00F20038" w:rsidRPr="00AB0C8E">
              <w:rPr>
                <w:sz w:val="20"/>
                <w:szCs w:val="20"/>
                <w:lang w:val="en-US"/>
              </w:rPr>
              <w:t>Sasso, William V.</w:t>
            </w:r>
          </w:p>
          <w:p w:rsidR="00DA1D48" w:rsidRPr="00AB0C8E" w:rsidRDefault="00EC6816" w:rsidP="00DA1D48">
            <w:pPr>
              <w:tabs>
                <w:tab w:val="left" w:pos="-1440"/>
                <w:tab w:val="left" w:pos="-720"/>
              </w:tabs>
              <w:rPr>
                <w:sz w:val="20"/>
                <w:szCs w:val="20"/>
                <w:lang w:val="en-US"/>
              </w:rPr>
            </w:pPr>
            <w:r w:rsidRPr="00AB0C8E">
              <w:rPr>
                <w:sz w:val="20"/>
                <w:szCs w:val="20"/>
                <w:lang w:val="en-US"/>
              </w:rPr>
              <w:tab/>
            </w:r>
            <w:r w:rsidR="00F20038" w:rsidRPr="00AB0C8E">
              <w:rPr>
                <w:sz w:val="20"/>
                <w:szCs w:val="20"/>
                <w:lang w:val="en-US"/>
              </w:rPr>
              <w:t>Strosberg Sasso Sutts LLP</w:t>
            </w:r>
          </w:p>
          <w:p w:rsidR="00EC6816" w:rsidRPr="00AB0C8E" w:rsidRDefault="00EC6816" w:rsidP="00DA1D48">
            <w:pPr>
              <w:tabs>
                <w:tab w:val="left" w:pos="-1440"/>
                <w:tab w:val="left" w:pos="-720"/>
              </w:tabs>
              <w:rPr>
                <w:sz w:val="20"/>
                <w:szCs w:val="20"/>
                <w:lang w:val="en-US"/>
              </w:rPr>
            </w:pPr>
          </w:p>
          <w:p w:rsidR="00DA1D48" w:rsidRPr="00AB0C8E" w:rsidRDefault="00DA1D48" w:rsidP="00DA1D48">
            <w:pPr>
              <w:tabs>
                <w:tab w:val="left" w:pos="-1440"/>
                <w:tab w:val="left" w:pos="-720"/>
              </w:tabs>
              <w:rPr>
                <w:sz w:val="20"/>
                <w:szCs w:val="20"/>
                <w:lang w:val="en-US"/>
              </w:rPr>
            </w:pPr>
            <w:r w:rsidRPr="00AB0C8E">
              <w:rPr>
                <w:sz w:val="20"/>
                <w:szCs w:val="20"/>
                <w:lang w:val="en-US"/>
              </w:rPr>
              <w:tab/>
              <w:t>v. (</w:t>
            </w:r>
            <w:r w:rsidR="00F56BBD" w:rsidRPr="00AB0C8E">
              <w:rPr>
                <w:sz w:val="20"/>
                <w:szCs w:val="20"/>
                <w:lang w:val="en-US"/>
              </w:rPr>
              <w:t>410</w:t>
            </w:r>
            <w:r w:rsidR="00F56BBD" w:rsidRPr="00AB0C8E">
              <w:rPr>
                <w:sz w:val="20"/>
                <w:szCs w:val="20"/>
                <w:lang w:val="en-US"/>
              </w:rPr>
              <w:t>57</w:t>
            </w:r>
            <w:r w:rsidRPr="00AB0C8E">
              <w:rPr>
                <w:sz w:val="20"/>
                <w:szCs w:val="20"/>
                <w:lang w:val="en-US"/>
              </w:rPr>
              <w:t>)</w:t>
            </w:r>
          </w:p>
          <w:p w:rsidR="00DA1D48" w:rsidRPr="00AB0C8E" w:rsidRDefault="00DA1D48" w:rsidP="00DA1D48">
            <w:pPr>
              <w:tabs>
                <w:tab w:val="left" w:pos="-1440"/>
                <w:tab w:val="left" w:pos="-720"/>
              </w:tabs>
              <w:rPr>
                <w:sz w:val="20"/>
                <w:szCs w:val="20"/>
                <w:lang w:val="en-US"/>
              </w:rPr>
            </w:pPr>
          </w:p>
          <w:p w:rsidR="00DA1D48" w:rsidRPr="00AB0C8E" w:rsidRDefault="00F20038" w:rsidP="00DA1D48">
            <w:pPr>
              <w:tabs>
                <w:tab w:val="left" w:pos="-1440"/>
                <w:tab w:val="left" w:pos="-720"/>
              </w:tabs>
              <w:rPr>
                <w:b/>
                <w:sz w:val="20"/>
                <w:szCs w:val="20"/>
                <w:lang w:val="en-US"/>
              </w:rPr>
            </w:pPr>
            <w:r w:rsidRPr="00AB0C8E">
              <w:rPr>
                <w:b/>
                <w:sz w:val="20"/>
                <w:szCs w:val="20"/>
                <w:lang w:val="en-US"/>
              </w:rPr>
              <w:t>Attorney General of Canada</w:t>
            </w:r>
            <w:r w:rsidR="00DA1D48" w:rsidRPr="00AB0C8E">
              <w:rPr>
                <w:b/>
                <w:sz w:val="20"/>
                <w:szCs w:val="20"/>
                <w:lang w:val="en-US"/>
              </w:rPr>
              <w:t xml:space="preserve"> (</w:t>
            </w:r>
            <w:r w:rsidRPr="00AB0C8E">
              <w:rPr>
                <w:b/>
                <w:sz w:val="20"/>
                <w:szCs w:val="20"/>
                <w:lang w:val="en-US"/>
              </w:rPr>
              <w:t>Ont</w:t>
            </w:r>
            <w:r w:rsidR="00DA1D48" w:rsidRPr="00AB0C8E">
              <w:rPr>
                <w:b/>
                <w:sz w:val="20"/>
                <w:szCs w:val="20"/>
                <w:lang w:val="en-US"/>
              </w:rPr>
              <w:t>.)</w:t>
            </w:r>
          </w:p>
          <w:p w:rsidR="00DA1D48" w:rsidRPr="00AB0C8E" w:rsidRDefault="00DA1D48" w:rsidP="00DA1D48">
            <w:pPr>
              <w:tabs>
                <w:tab w:val="left" w:pos="-1440"/>
                <w:tab w:val="left" w:pos="-720"/>
              </w:tabs>
              <w:rPr>
                <w:sz w:val="20"/>
                <w:szCs w:val="20"/>
                <w:lang w:val="en-US"/>
              </w:rPr>
            </w:pPr>
            <w:r w:rsidRPr="00AB0C8E">
              <w:rPr>
                <w:sz w:val="20"/>
                <w:szCs w:val="20"/>
                <w:lang w:val="en-US"/>
              </w:rPr>
              <w:tab/>
            </w:r>
            <w:r w:rsidR="00F20038" w:rsidRPr="00AB0C8E">
              <w:rPr>
                <w:sz w:val="20"/>
                <w:szCs w:val="20"/>
                <w:lang w:val="en-US"/>
              </w:rPr>
              <w:t>Lee, Roy</w:t>
            </w:r>
          </w:p>
          <w:p w:rsidR="00DA1D48" w:rsidRPr="00AB0C8E" w:rsidRDefault="00DA1D48" w:rsidP="00DA1D48">
            <w:pPr>
              <w:tabs>
                <w:tab w:val="left" w:pos="-1440"/>
                <w:tab w:val="left" w:pos="-720"/>
              </w:tabs>
              <w:rPr>
                <w:sz w:val="20"/>
                <w:szCs w:val="20"/>
              </w:rPr>
            </w:pPr>
            <w:r w:rsidRPr="00AB0C8E">
              <w:rPr>
                <w:sz w:val="20"/>
                <w:szCs w:val="20"/>
                <w:lang w:val="en-US"/>
              </w:rPr>
              <w:tab/>
            </w:r>
            <w:r w:rsidR="00F20038" w:rsidRPr="00AB0C8E">
              <w:rPr>
                <w:sz w:val="20"/>
                <w:szCs w:val="20"/>
              </w:rPr>
              <w:t>Attorney General of Canada</w:t>
            </w:r>
          </w:p>
          <w:p w:rsidR="00DA1D48" w:rsidRPr="00AB0C8E" w:rsidRDefault="00DA1D48" w:rsidP="00DA1D48">
            <w:pPr>
              <w:tabs>
                <w:tab w:val="left" w:pos="-1440"/>
                <w:tab w:val="left" w:pos="-720"/>
              </w:tabs>
              <w:rPr>
                <w:sz w:val="20"/>
                <w:szCs w:val="20"/>
              </w:rPr>
            </w:pPr>
          </w:p>
          <w:p w:rsidR="00DA1D48" w:rsidRPr="00AB0C8E" w:rsidRDefault="00DA1D48" w:rsidP="00DA1D48">
            <w:pPr>
              <w:rPr>
                <w:sz w:val="20"/>
                <w:szCs w:val="20"/>
              </w:rPr>
            </w:pPr>
            <w:r w:rsidRPr="00AB0C8E">
              <w:rPr>
                <w:sz w:val="20"/>
                <w:szCs w:val="20"/>
              </w:rPr>
              <w:t xml:space="preserve">FILING DATE: </w:t>
            </w:r>
            <w:r w:rsidR="00F20038" w:rsidRPr="00AB0C8E">
              <w:rPr>
                <w:sz w:val="20"/>
                <w:szCs w:val="20"/>
              </w:rPr>
              <w:t>December</w:t>
            </w:r>
            <w:r w:rsidRPr="00AB0C8E">
              <w:rPr>
                <w:sz w:val="20"/>
                <w:szCs w:val="20"/>
              </w:rPr>
              <w:t xml:space="preserve"> </w:t>
            </w:r>
            <w:r w:rsidR="00F20038" w:rsidRPr="00AB0C8E">
              <w:rPr>
                <w:sz w:val="20"/>
                <w:szCs w:val="20"/>
              </w:rPr>
              <w:t>27</w:t>
            </w:r>
            <w:r w:rsidRPr="00AB0C8E">
              <w:rPr>
                <w:sz w:val="20"/>
                <w:szCs w:val="20"/>
              </w:rPr>
              <w:t>, 202</w:t>
            </w:r>
            <w:r w:rsidR="00F20038" w:rsidRPr="00AB0C8E">
              <w:rPr>
                <w:sz w:val="20"/>
                <w:szCs w:val="20"/>
              </w:rPr>
              <w:t>3</w:t>
            </w:r>
          </w:p>
          <w:p w:rsidR="00DA1D48" w:rsidRPr="00AB0C8E" w:rsidRDefault="00DA1D48" w:rsidP="00DA1D48">
            <w:pPr>
              <w:rPr>
                <w:sz w:val="20"/>
                <w:szCs w:val="20"/>
              </w:rPr>
            </w:pPr>
          </w:p>
          <w:p w:rsidR="00F138C1" w:rsidRPr="00AB0C8E" w:rsidRDefault="009F4CB3" w:rsidP="00DA1D48">
            <w:pPr>
              <w:rPr>
                <w:sz w:val="20"/>
                <w:szCs w:val="20"/>
                <w:lang w:val="en-US"/>
              </w:rPr>
            </w:pPr>
            <w:r w:rsidRPr="00AB0C8E">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AB0C8E" w:rsidRDefault="00F138C1" w:rsidP="00F138C1">
            <w:pPr>
              <w:jc w:val="center"/>
              <w:rPr>
                <w:sz w:val="20"/>
                <w:szCs w:val="20"/>
                <w:lang w:val="en-US"/>
              </w:rPr>
            </w:pPr>
          </w:p>
          <w:p w:rsidR="00DA1D48" w:rsidRPr="00AB0C8E" w:rsidRDefault="00DA1D48" w:rsidP="00F138C1">
            <w:pPr>
              <w:jc w:val="center"/>
              <w:rPr>
                <w:sz w:val="20"/>
                <w:szCs w:val="20"/>
                <w:lang w:val="en-US"/>
              </w:rPr>
            </w:pPr>
          </w:p>
          <w:p w:rsidR="00DA1D48" w:rsidRPr="00AB0C8E" w:rsidRDefault="00DA1D48" w:rsidP="00F138C1">
            <w:pPr>
              <w:jc w:val="center"/>
              <w:rPr>
                <w:sz w:val="20"/>
                <w:szCs w:val="20"/>
                <w:lang w:val="en-US"/>
              </w:rPr>
            </w:pPr>
          </w:p>
          <w:p w:rsidR="00DA1D48" w:rsidRPr="00AB0C8E" w:rsidRDefault="00DA1D48" w:rsidP="00F138C1">
            <w:pPr>
              <w:jc w:val="center"/>
              <w:rPr>
                <w:sz w:val="20"/>
                <w:szCs w:val="20"/>
                <w:lang w:val="en-US"/>
              </w:rPr>
            </w:pPr>
          </w:p>
          <w:p w:rsidR="00DA1D48" w:rsidRPr="00AB0C8E" w:rsidRDefault="00DA1D48" w:rsidP="00F138C1">
            <w:pPr>
              <w:jc w:val="center"/>
              <w:rPr>
                <w:sz w:val="20"/>
                <w:szCs w:val="20"/>
                <w:lang w:val="en-US"/>
              </w:rPr>
            </w:pPr>
          </w:p>
          <w:p w:rsidR="00DA1D48" w:rsidRPr="00AB0C8E" w:rsidRDefault="00DA1D48" w:rsidP="00F138C1">
            <w:pPr>
              <w:jc w:val="center"/>
              <w:rPr>
                <w:sz w:val="20"/>
                <w:szCs w:val="20"/>
                <w:lang w:val="en-US"/>
              </w:rPr>
            </w:pPr>
          </w:p>
          <w:p w:rsidR="00DA1D48" w:rsidRPr="00AB0C8E" w:rsidRDefault="00DA1D48" w:rsidP="00F138C1">
            <w:pPr>
              <w:jc w:val="center"/>
              <w:rPr>
                <w:sz w:val="20"/>
                <w:szCs w:val="20"/>
                <w:lang w:val="en-US"/>
              </w:rPr>
            </w:pPr>
          </w:p>
          <w:p w:rsidR="00DA1D48" w:rsidRPr="00AB0C8E" w:rsidRDefault="00DA1D48" w:rsidP="00F138C1">
            <w:pPr>
              <w:jc w:val="center"/>
              <w:rPr>
                <w:sz w:val="20"/>
                <w:szCs w:val="20"/>
                <w:lang w:val="en-US"/>
              </w:rPr>
            </w:pPr>
          </w:p>
          <w:p w:rsidR="00DA1D48" w:rsidRPr="00AB0C8E" w:rsidRDefault="00DA1D48" w:rsidP="00F138C1">
            <w:pPr>
              <w:jc w:val="center"/>
              <w:rPr>
                <w:sz w:val="20"/>
                <w:szCs w:val="20"/>
                <w:lang w:val="en-US"/>
              </w:rPr>
            </w:pPr>
          </w:p>
          <w:p w:rsidR="00DA1D48" w:rsidRPr="00AB0C8E" w:rsidRDefault="00DA1D48" w:rsidP="00F138C1">
            <w:pPr>
              <w:jc w:val="center"/>
              <w:rPr>
                <w:sz w:val="20"/>
                <w:szCs w:val="20"/>
                <w:lang w:val="en-US"/>
              </w:rPr>
            </w:pPr>
          </w:p>
          <w:p w:rsidR="00DA1D48" w:rsidRPr="00AB0C8E" w:rsidRDefault="00DA1D48" w:rsidP="00F138C1">
            <w:pPr>
              <w:jc w:val="center"/>
              <w:rPr>
                <w:sz w:val="20"/>
                <w:szCs w:val="20"/>
                <w:lang w:val="en-US"/>
              </w:rPr>
            </w:pPr>
          </w:p>
          <w:p w:rsidR="00DA1D48" w:rsidRPr="00AB0C8E" w:rsidRDefault="00DA1D48" w:rsidP="00F138C1">
            <w:pPr>
              <w:jc w:val="center"/>
              <w:rPr>
                <w:sz w:val="20"/>
                <w:szCs w:val="20"/>
                <w:lang w:val="en-US"/>
              </w:rPr>
            </w:pPr>
          </w:p>
          <w:p w:rsidR="00DA1D48" w:rsidRPr="00AB0C8E" w:rsidRDefault="00DA1D48" w:rsidP="00F138C1">
            <w:pPr>
              <w:jc w:val="center"/>
              <w:rPr>
                <w:sz w:val="20"/>
                <w:szCs w:val="20"/>
                <w:lang w:val="en-US"/>
              </w:rPr>
            </w:pPr>
          </w:p>
          <w:p w:rsidR="00DA1D48" w:rsidRPr="00AB0C8E" w:rsidRDefault="00DA1D48" w:rsidP="00F138C1">
            <w:pPr>
              <w:jc w:val="center"/>
              <w:rPr>
                <w:sz w:val="20"/>
                <w:szCs w:val="20"/>
                <w:lang w:val="en-US"/>
              </w:rPr>
            </w:pPr>
          </w:p>
        </w:tc>
        <w:tc>
          <w:tcPr>
            <w:tcW w:w="4239" w:type="dxa"/>
            <w:shd w:val="clear" w:color="auto" w:fill="auto"/>
          </w:tcPr>
          <w:p w:rsidR="00DA1D48" w:rsidRPr="00AB0C8E" w:rsidRDefault="00A65B86" w:rsidP="00DA1D48">
            <w:pPr>
              <w:rPr>
                <w:b/>
                <w:sz w:val="20"/>
                <w:szCs w:val="20"/>
                <w:lang w:val="fr-CA"/>
              </w:rPr>
            </w:pPr>
            <w:r w:rsidRPr="00AB0C8E">
              <w:rPr>
                <w:b/>
                <w:sz w:val="20"/>
                <w:szCs w:val="20"/>
                <w:lang w:val="fr-CA"/>
              </w:rPr>
              <w:t>9427-1525 Québec inc.</w:t>
            </w:r>
          </w:p>
          <w:p w:rsidR="00DA1D48" w:rsidRPr="00AB0C8E" w:rsidRDefault="00DA1D48" w:rsidP="00DA1D48">
            <w:pPr>
              <w:tabs>
                <w:tab w:val="left" w:pos="-1440"/>
                <w:tab w:val="left" w:pos="-720"/>
              </w:tabs>
              <w:rPr>
                <w:sz w:val="20"/>
                <w:szCs w:val="20"/>
                <w:lang w:val="fr-CA"/>
              </w:rPr>
            </w:pPr>
            <w:r w:rsidRPr="00AB0C8E">
              <w:rPr>
                <w:sz w:val="20"/>
                <w:szCs w:val="20"/>
                <w:lang w:val="fr-CA"/>
              </w:rPr>
              <w:tab/>
            </w:r>
            <w:r w:rsidR="00A65B86" w:rsidRPr="00AB0C8E">
              <w:rPr>
                <w:sz w:val="20"/>
                <w:szCs w:val="20"/>
                <w:lang w:val="fr-CA"/>
              </w:rPr>
              <w:t>Harrison, Karl-Emmanuel</w:t>
            </w:r>
          </w:p>
          <w:p w:rsidR="00DA1D48" w:rsidRPr="00AB0C8E" w:rsidRDefault="00DA1D48" w:rsidP="00DA1D48">
            <w:pPr>
              <w:tabs>
                <w:tab w:val="left" w:pos="-1440"/>
                <w:tab w:val="left" w:pos="-720"/>
              </w:tabs>
              <w:rPr>
                <w:sz w:val="20"/>
                <w:szCs w:val="20"/>
                <w:lang w:val="fr-CA"/>
              </w:rPr>
            </w:pPr>
          </w:p>
          <w:p w:rsidR="00F56BBD" w:rsidRPr="00AB0C8E" w:rsidRDefault="00F56BBD" w:rsidP="00F56BBD">
            <w:pPr>
              <w:tabs>
                <w:tab w:val="left" w:pos="-1440"/>
                <w:tab w:val="left" w:pos="-720"/>
              </w:tabs>
              <w:rPr>
                <w:sz w:val="20"/>
                <w:szCs w:val="20"/>
                <w:lang w:val="en-US"/>
              </w:rPr>
            </w:pPr>
            <w:r w:rsidRPr="00AB0C8E">
              <w:rPr>
                <w:sz w:val="20"/>
                <w:szCs w:val="20"/>
                <w:lang w:val="en-US"/>
              </w:rPr>
              <w:tab/>
            </w:r>
            <w:r w:rsidRPr="00AB0C8E">
              <w:rPr>
                <w:sz w:val="20"/>
                <w:szCs w:val="20"/>
                <w:lang w:val="en-US"/>
              </w:rPr>
              <w:t>c</w:t>
            </w:r>
            <w:r w:rsidRPr="00AB0C8E">
              <w:rPr>
                <w:sz w:val="20"/>
                <w:szCs w:val="20"/>
                <w:lang w:val="en-US"/>
              </w:rPr>
              <w:t>. (4105</w:t>
            </w:r>
            <w:r w:rsidRPr="00AB0C8E">
              <w:rPr>
                <w:sz w:val="20"/>
                <w:szCs w:val="20"/>
                <w:lang w:val="en-US"/>
              </w:rPr>
              <w:t>8</w:t>
            </w:r>
            <w:r w:rsidRPr="00AB0C8E">
              <w:rPr>
                <w:sz w:val="20"/>
                <w:szCs w:val="20"/>
                <w:lang w:val="en-US"/>
              </w:rPr>
              <w:t>)</w:t>
            </w:r>
          </w:p>
          <w:p w:rsidR="00DA1D48" w:rsidRPr="00AB0C8E" w:rsidRDefault="00DA1D48" w:rsidP="00DA1D48">
            <w:pPr>
              <w:tabs>
                <w:tab w:val="left" w:pos="-1440"/>
                <w:tab w:val="left" w:pos="-720"/>
              </w:tabs>
              <w:rPr>
                <w:sz w:val="20"/>
                <w:szCs w:val="20"/>
                <w:lang w:val="fr-CA"/>
              </w:rPr>
            </w:pPr>
          </w:p>
          <w:p w:rsidR="00DA1D48" w:rsidRPr="00AB0C8E" w:rsidRDefault="00A65B86" w:rsidP="00DA1D48">
            <w:pPr>
              <w:tabs>
                <w:tab w:val="left" w:pos="-1440"/>
                <w:tab w:val="left" w:pos="-720"/>
              </w:tabs>
              <w:rPr>
                <w:b/>
                <w:sz w:val="20"/>
                <w:szCs w:val="20"/>
                <w:lang w:val="fr-CA"/>
              </w:rPr>
            </w:pPr>
            <w:r w:rsidRPr="00AB0C8E">
              <w:rPr>
                <w:b/>
                <w:sz w:val="20"/>
                <w:szCs w:val="20"/>
                <w:lang w:val="fr-CA"/>
              </w:rPr>
              <w:t xml:space="preserve">Chambre des notaires du Québec, et al. </w:t>
            </w:r>
            <w:r w:rsidR="00DA1D48" w:rsidRPr="00AB0C8E">
              <w:rPr>
                <w:b/>
                <w:sz w:val="20"/>
                <w:szCs w:val="20"/>
                <w:lang w:val="fr-CA"/>
              </w:rPr>
              <w:t>(Qc)</w:t>
            </w:r>
          </w:p>
          <w:p w:rsidR="00DA1D48" w:rsidRPr="00AB0C8E" w:rsidRDefault="00DA1D48" w:rsidP="00DA1D48">
            <w:pPr>
              <w:tabs>
                <w:tab w:val="left" w:pos="-1440"/>
                <w:tab w:val="left" w:pos="-720"/>
              </w:tabs>
              <w:rPr>
                <w:sz w:val="20"/>
                <w:szCs w:val="20"/>
                <w:lang w:val="fr-CA"/>
              </w:rPr>
            </w:pPr>
            <w:r w:rsidRPr="00AB0C8E">
              <w:rPr>
                <w:sz w:val="20"/>
                <w:szCs w:val="20"/>
                <w:lang w:val="fr-CA"/>
              </w:rPr>
              <w:tab/>
            </w:r>
            <w:r w:rsidR="00A65B86" w:rsidRPr="00AB0C8E">
              <w:rPr>
                <w:sz w:val="20"/>
                <w:szCs w:val="20"/>
                <w:lang w:val="fr-CA"/>
              </w:rPr>
              <w:t>Malo, Caroline</w:t>
            </w:r>
          </w:p>
          <w:p w:rsidR="00DA1D48" w:rsidRPr="00AB0C8E" w:rsidRDefault="00DA1D48" w:rsidP="00DA1D48">
            <w:pPr>
              <w:tabs>
                <w:tab w:val="left" w:pos="-1440"/>
                <w:tab w:val="left" w:pos="-720"/>
              </w:tabs>
              <w:rPr>
                <w:sz w:val="20"/>
                <w:szCs w:val="20"/>
                <w:lang w:val="fr-CA"/>
              </w:rPr>
            </w:pPr>
            <w:r w:rsidRPr="00AB0C8E">
              <w:rPr>
                <w:sz w:val="20"/>
                <w:szCs w:val="20"/>
                <w:lang w:val="fr-CA"/>
              </w:rPr>
              <w:tab/>
            </w:r>
            <w:r w:rsidR="00A65B86" w:rsidRPr="00AB0C8E">
              <w:rPr>
                <w:sz w:val="20"/>
                <w:szCs w:val="20"/>
                <w:lang w:val="fr-CA"/>
              </w:rPr>
              <w:t>Clyde &amp; Cie Canada, S.E.N.C.R.L.</w:t>
            </w:r>
          </w:p>
          <w:p w:rsidR="00DA1D48" w:rsidRPr="00AB0C8E" w:rsidRDefault="00DA1D48" w:rsidP="00DA1D48">
            <w:pPr>
              <w:tabs>
                <w:tab w:val="left" w:pos="-1440"/>
                <w:tab w:val="left" w:pos="-720"/>
              </w:tabs>
              <w:rPr>
                <w:sz w:val="20"/>
                <w:szCs w:val="20"/>
                <w:lang w:val="fr-CA"/>
              </w:rPr>
            </w:pPr>
          </w:p>
          <w:p w:rsidR="00DA1D48" w:rsidRPr="00AB0C8E" w:rsidRDefault="00DA1D48" w:rsidP="00DA1D48">
            <w:pPr>
              <w:rPr>
                <w:sz w:val="20"/>
                <w:szCs w:val="20"/>
                <w:lang w:val="fr-CA"/>
              </w:rPr>
            </w:pPr>
            <w:r w:rsidRPr="00AB0C8E">
              <w:rPr>
                <w:sz w:val="20"/>
                <w:szCs w:val="20"/>
                <w:lang w:val="fr-CA"/>
              </w:rPr>
              <w:t xml:space="preserve">DATE DE PRODUCTION : le </w:t>
            </w:r>
            <w:r w:rsidR="00A65B86" w:rsidRPr="00AB0C8E">
              <w:rPr>
                <w:sz w:val="20"/>
                <w:szCs w:val="20"/>
                <w:lang w:val="fr-CA"/>
              </w:rPr>
              <w:t>27</w:t>
            </w:r>
            <w:r w:rsidRPr="00AB0C8E">
              <w:rPr>
                <w:sz w:val="20"/>
                <w:szCs w:val="20"/>
                <w:lang w:val="fr-CA"/>
              </w:rPr>
              <w:t xml:space="preserve"> </w:t>
            </w:r>
            <w:r w:rsidR="00A65B86" w:rsidRPr="00AB0C8E">
              <w:rPr>
                <w:sz w:val="20"/>
                <w:szCs w:val="20"/>
                <w:lang w:val="fr-CA"/>
              </w:rPr>
              <w:t xml:space="preserve">décembre </w:t>
            </w:r>
            <w:r w:rsidRPr="00AB0C8E">
              <w:rPr>
                <w:sz w:val="20"/>
                <w:szCs w:val="20"/>
                <w:lang w:val="fr-CA"/>
              </w:rPr>
              <w:t>202</w:t>
            </w:r>
            <w:r w:rsidR="00A65B86" w:rsidRPr="00AB0C8E">
              <w:rPr>
                <w:sz w:val="20"/>
                <w:szCs w:val="20"/>
                <w:lang w:val="fr-CA"/>
              </w:rPr>
              <w:t>3</w:t>
            </w:r>
          </w:p>
          <w:p w:rsidR="00DA1D48" w:rsidRPr="00AB0C8E" w:rsidRDefault="00DA1D48" w:rsidP="00DA1D48">
            <w:pPr>
              <w:rPr>
                <w:sz w:val="20"/>
                <w:szCs w:val="20"/>
                <w:lang w:val="fr-CA"/>
              </w:rPr>
            </w:pPr>
          </w:p>
          <w:p w:rsidR="00F138C1" w:rsidRPr="00AB0C8E" w:rsidRDefault="009F4CB3" w:rsidP="00DA1D48">
            <w:pPr>
              <w:rPr>
                <w:sz w:val="20"/>
                <w:szCs w:val="20"/>
                <w:lang w:val="fr-CA"/>
              </w:rPr>
            </w:pPr>
            <w:r w:rsidRPr="00AB0C8E">
              <w:rPr>
                <w:sz w:val="20"/>
                <w:szCs w:val="20"/>
                <w:lang w:val="fr-CA"/>
              </w:rPr>
              <w:pict>
                <v:rect id="_x0000_i1030" style="width:108pt;height:1pt" o:hrpct="0" o:hrstd="t" o:hrnoshade="t" o:hr="t" fillcolor="black [3213]" stroked="f"/>
              </w:pict>
            </w:r>
          </w:p>
        </w:tc>
      </w:tr>
    </w:tbl>
    <w:p w:rsidR="009F64C6" w:rsidRPr="00AB0C8E" w:rsidRDefault="009F64C6">
      <w:r w:rsidRPr="00AB0C8E">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9F64C6" w:rsidRPr="00AB0C8E" w:rsidTr="00F138C1">
        <w:tc>
          <w:tcPr>
            <w:tcW w:w="4239" w:type="dxa"/>
            <w:shd w:val="clear" w:color="auto" w:fill="auto"/>
          </w:tcPr>
          <w:p w:rsidR="009F64C6" w:rsidRPr="00AB0C8E" w:rsidRDefault="005566A1" w:rsidP="009F64C6">
            <w:pPr>
              <w:rPr>
                <w:sz w:val="20"/>
                <w:szCs w:val="20"/>
                <w:lang w:val="en-US"/>
              </w:rPr>
            </w:pPr>
            <w:r w:rsidRPr="00AB0C8E">
              <w:rPr>
                <w:b/>
                <w:sz w:val="20"/>
                <w:szCs w:val="20"/>
                <w:lang w:val="en-US"/>
              </w:rPr>
              <w:t>Fang Hu</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5566A1" w:rsidRPr="00AB0C8E">
              <w:rPr>
                <w:sz w:val="20"/>
                <w:szCs w:val="20"/>
                <w:lang w:val="en-US"/>
              </w:rPr>
              <w:t>Fang Hu</w:t>
            </w:r>
          </w:p>
          <w:p w:rsidR="009F64C6" w:rsidRPr="00AB0C8E" w:rsidRDefault="009F64C6" w:rsidP="009F64C6">
            <w:pPr>
              <w:tabs>
                <w:tab w:val="left" w:pos="-1440"/>
                <w:tab w:val="left" w:pos="-720"/>
              </w:tabs>
              <w:rPr>
                <w:sz w:val="20"/>
                <w:szCs w:val="20"/>
                <w:lang w:val="en-US"/>
              </w:rPr>
            </w:pPr>
          </w:p>
          <w:p w:rsidR="009F64C6" w:rsidRPr="00AB0C8E" w:rsidRDefault="009F64C6" w:rsidP="009F64C6">
            <w:pPr>
              <w:tabs>
                <w:tab w:val="left" w:pos="-1440"/>
                <w:tab w:val="left" w:pos="-720"/>
              </w:tabs>
              <w:rPr>
                <w:sz w:val="20"/>
                <w:szCs w:val="20"/>
                <w:lang w:val="en-US"/>
              </w:rPr>
            </w:pPr>
            <w:r w:rsidRPr="00AB0C8E">
              <w:rPr>
                <w:sz w:val="20"/>
                <w:szCs w:val="20"/>
                <w:lang w:val="en-US"/>
              </w:rPr>
              <w:tab/>
              <w:t>v. (</w:t>
            </w:r>
            <w:r w:rsidR="00A45507" w:rsidRPr="00AB0C8E">
              <w:rPr>
                <w:sz w:val="20"/>
                <w:szCs w:val="20"/>
                <w:lang w:val="en-US"/>
              </w:rPr>
              <w:t>41060</w:t>
            </w:r>
            <w:r w:rsidRPr="00AB0C8E">
              <w:rPr>
                <w:sz w:val="20"/>
                <w:szCs w:val="20"/>
                <w:lang w:val="en-US"/>
              </w:rPr>
              <w:t>)</w:t>
            </w:r>
          </w:p>
          <w:p w:rsidR="009F64C6" w:rsidRPr="00AB0C8E" w:rsidRDefault="009F64C6" w:rsidP="009F64C6">
            <w:pPr>
              <w:tabs>
                <w:tab w:val="left" w:pos="-1440"/>
                <w:tab w:val="left" w:pos="-720"/>
              </w:tabs>
              <w:rPr>
                <w:sz w:val="20"/>
                <w:szCs w:val="20"/>
                <w:lang w:val="en-US"/>
              </w:rPr>
            </w:pPr>
          </w:p>
          <w:p w:rsidR="009F64C6" w:rsidRPr="00AB0C8E" w:rsidRDefault="005566A1" w:rsidP="009F64C6">
            <w:pPr>
              <w:tabs>
                <w:tab w:val="left" w:pos="-1440"/>
                <w:tab w:val="left" w:pos="-720"/>
              </w:tabs>
              <w:rPr>
                <w:b/>
                <w:sz w:val="20"/>
                <w:szCs w:val="20"/>
                <w:lang w:val="en-US"/>
              </w:rPr>
            </w:pPr>
            <w:r w:rsidRPr="00AB0C8E">
              <w:rPr>
                <w:b/>
                <w:sz w:val="20"/>
                <w:szCs w:val="20"/>
                <w:lang w:val="en-US"/>
              </w:rPr>
              <w:t>Ville de Montréal</w:t>
            </w:r>
            <w:r w:rsidR="009F64C6" w:rsidRPr="00AB0C8E">
              <w:rPr>
                <w:b/>
                <w:sz w:val="20"/>
                <w:szCs w:val="20"/>
                <w:lang w:val="en-US"/>
              </w:rPr>
              <w:t xml:space="preserve"> (</w:t>
            </w:r>
            <w:r w:rsidRPr="00AB0C8E">
              <w:rPr>
                <w:b/>
                <w:sz w:val="20"/>
                <w:szCs w:val="20"/>
                <w:lang w:val="en-US"/>
              </w:rPr>
              <w:t>Que</w:t>
            </w:r>
            <w:r w:rsidR="009F64C6" w:rsidRPr="00AB0C8E">
              <w:rPr>
                <w:b/>
                <w:sz w:val="20"/>
                <w:szCs w:val="20"/>
                <w:lang w:val="en-US"/>
              </w:rPr>
              <w:t>.)</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5566A1" w:rsidRPr="00AB0C8E">
              <w:rPr>
                <w:sz w:val="20"/>
                <w:szCs w:val="20"/>
                <w:lang w:val="en-US"/>
              </w:rPr>
              <w:t>Ville de Montréal</w:t>
            </w:r>
          </w:p>
          <w:p w:rsidR="009F64C6" w:rsidRPr="00AB0C8E" w:rsidRDefault="009F64C6" w:rsidP="009F64C6">
            <w:pPr>
              <w:tabs>
                <w:tab w:val="left" w:pos="-1440"/>
                <w:tab w:val="left" w:pos="-720"/>
              </w:tabs>
              <w:rPr>
                <w:sz w:val="20"/>
                <w:szCs w:val="20"/>
              </w:rPr>
            </w:pPr>
          </w:p>
          <w:p w:rsidR="009F64C6" w:rsidRPr="00AB0C8E" w:rsidRDefault="009F64C6" w:rsidP="009F64C6">
            <w:pPr>
              <w:rPr>
                <w:sz w:val="20"/>
                <w:szCs w:val="20"/>
              </w:rPr>
            </w:pPr>
            <w:r w:rsidRPr="00AB0C8E">
              <w:rPr>
                <w:sz w:val="20"/>
                <w:szCs w:val="20"/>
              </w:rPr>
              <w:t xml:space="preserve">FILING DATE: </w:t>
            </w:r>
            <w:r w:rsidR="005566A1" w:rsidRPr="00AB0C8E">
              <w:rPr>
                <w:sz w:val="20"/>
                <w:szCs w:val="20"/>
              </w:rPr>
              <w:t>December</w:t>
            </w:r>
            <w:r w:rsidRPr="00AB0C8E">
              <w:rPr>
                <w:sz w:val="20"/>
                <w:szCs w:val="20"/>
              </w:rPr>
              <w:t xml:space="preserve"> </w:t>
            </w:r>
            <w:r w:rsidR="005566A1" w:rsidRPr="00AB0C8E">
              <w:rPr>
                <w:sz w:val="20"/>
                <w:szCs w:val="20"/>
              </w:rPr>
              <w:t>28</w:t>
            </w:r>
            <w:r w:rsidRPr="00AB0C8E">
              <w:rPr>
                <w:sz w:val="20"/>
                <w:szCs w:val="20"/>
              </w:rPr>
              <w:t>, 202</w:t>
            </w:r>
            <w:r w:rsidR="005566A1" w:rsidRPr="00AB0C8E">
              <w:rPr>
                <w:sz w:val="20"/>
                <w:szCs w:val="20"/>
              </w:rPr>
              <w:t>3</w:t>
            </w:r>
          </w:p>
          <w:p w:rsidR="009F64C6" w:rsidRPr="00AB0C8E" w:rsidRDefault="009F64C6" w:rsidP="009F64C6">
            <w:pPr>
              <w:rPr>
                <w:sz w:val="20"/>
                <w:szCs w:val="20"/>
              </w:rPr>
            </w:pPr>
          </w:p>
          <w:p w:rsidR="009F64C6" w:rsidRPr="00AB0C8E" w:rsidRDefault="009F64C6" w:rsidP="009F64C6">
            <w:pPr>
              <w:rPr>
                <w:b/>
                <w:sz w:val="20"/>
                <w:szCs w:val="20"/>
                <w:lang w:val="en-US"/>
              </w:rPr>
            </w:pPr>
            <w:r w:rsidRPr="00AB0C8E">
              <w:rPr>
                <w:sz w:val="20"/>
                <w:szCs w:val="20"/>
                <w:lang w:val="fr-CA"/>
              </w:rPr>
              <w:pict>
                <v:rect id="_x0000_i1060" style="width:108pt;height:1pt" o:hrpct="0" o:hrstd="t" o:hrnoshade="t" o:hr="t" fillcolor="black [3213]" stroked="f"/>
              </w:pict>
            </w:r>
          </w:p>
        </w:tc>
        <w:tc>
          <w:tcPr>
            <w:tcW w:w="1141" w:type="dxa"/>
            <w:shd w:val="clear" w:color="auto" w:fill="auto"/>
          </w:tcPr>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5C1869" w:rsidRPr="00AB0C8E" w:rsidRDefault="005C1869"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F138C1">
            <w:pPr>
              <w:jc w:val="center"/>
              <w:rPr>
                <w:sz w:val="20"/>
                <w:szCs w:val="20"/>
                <w:lang w:val="en-US"/>
              </w:rPr>
            </w:pPr>
          </w:p>
        </w:tc>
        <w:tc>
          <w:tcPr>
            <w:tcW w:w="4239" w:type="dxa"/>
            <w:shd w:val="clear" w:color="auto" w:fill="auto"/>
          </w:tcPr>
          <w:p w:rsidR="009F64C6" w:rsidRPr="00AB0C8E" w:rsidRDefault="005C1869" w:rsidP="009F64C6">
            <w:pPr>
              <w:rPr>
                <w:sz w:val="20"/>
                <w:szCs w:val="20"/>
                <w:lang w:val="en-US"/>
              </w:rPr>
            </w:pPr>
            <w:r w:rsidRPr="00AB0C8E">
              <w:rPr>
                <w:b/>
                <w:sz w:val="20"/>
                <w:szCs w:val="20"/>
                <w:lang w:val="en-US"/>
              </w:rPr>
              <w:t>Kuldeep Kaur Ahluwalia</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5C1869" w:rsidRPr="00AB0C8E">
              <w:rPr>
                <w:sz w:val="20"/>
                <w:szCs w:val="20"/>
                <w:lang w:val="en-US"/>
              </w:rPr>
              <w:t>Hannaford, Julie K.</w:t>
            </w:r>
          </w:p>
          <w:p w:rsidR="005C1869" w:rsidRPr="00AB0C8E" w:rsidRDefault="009F64C6" w:rsidP="009F64C6">
            <w:pPr>
              <w:tabs>
                <w:tab w:val="left" w:pos="-1440"/>
                <w:tab w:val="left" w:pos="-720"/>
              </w:tabs>
              <w:rPr>
                <w:sz w:val="20"/>
                <w:szCs w:val="20"/>
                <w:lang w:val="en-US"/>
              </w:rPr>
            </w:pPr>
            <w:r w:rsidRPr="00AB0C8E">
              <w:rPr>
                <w:sz w:val="20"/>
                <w:szCs w:val="20"/>
                <w:lang w:val="en-US"/>
              </w:rPr>
              <w:tab/>
            </w:r>
            <w:r w:rsidR="005C1869" w:rsidRPr="00AB0C8E">
              <w:rPr>
                <w:sz w:val="20"/>
                <w:szCs w:val="20"/>
                <w:lang w:val="en-US"/>
              </w:rPr>
              <w:t xml:space="preserve">J. K. Hannaford, Barristers Professional </w:t>
            </w:r>
          </w:p>
          <w:p w:rsidR="009F64C6" w:rsidRPr="00AB0C8E" w:rsidRDefault="005C1869" w:rsidP="009F64C6">
            <w:pPr>
              <w:tabs>
                <w:tab w:val="left" w:pos="-1440"/>
                <w:tab w:val="left" w:pos="-720"/>
              </w:tabs>
              <w:rPr>
                <w:sz w:val="20"/>
                <w:szCs w:val="20"/>
                <w:lang w:val="en-US"/>
              </w:rPr>
            </w:pPr>
            <w:r w:rsidRPr="00AB0C8E">
              <w:rPr>
                <w:sz w:val="20"/>
                <w:szCs w:val="20"/>
                <w:lang w:val="en-US"/>
              </w:rPr>
              <w:tab/>
            </w:r>
            <w:r w:rsidRPr="00AB0C8E">
              <w:rPr>
                <w:sz w:val="20"/>
                <w:szCs w:val="20"/>
                <w:lang w:val="en-US"/>
              </w:rPr>
              <w:t>Corporation</w:t>
            </w:r>
          </w:p>
          <w:p w:rsidR="009F64C6" w:rsidRPr="00AB0C8E" w:rsidRDefault="009F64C6" w:rsidP="009F64C6">
            <w:pPr>
              <w:tabs>
                <w:tab w:val="left" w:pos="-1440"/>
                <w:tab w:val="left" w:pos="-720"/>
              </w:tabs>
              <w:rPr>
                <w:sz w:val="20"/>
                <w:szCs w:val="20"/>
                <w:lang w:val="en-US"/>
              </w:rPr>
            </w:pPr>
          </w:p>
          <w:p w:rsidR="00A45507" w:rsidRPr="00AB0C8E" w:rsidRDefault="00A45507" w:rsidP="00A45507">
            <w:pPr>
              <w:tabs>
                <w:tab w:val="left" w:pos="-1440"/>
                <w:tab w:val="left" w:pos="-720"/>
              </w:tabs>
              <w:rPr>
                <w:sz w:val="20"/>
                <w:szCs w:val="20"/>
                <w:lang w:val="en-US"/>
              </w:rPr>
            </w:pPr>
            <w:r w:rsidRPr="00AB0C8E">
              <w:rPr>
                <w:sz w:val="20"/>
                <w:szCs w:val="20"/>
                <w:lang w:val="en-US"/>
              </w:rPr>
              <w:tab/>
              <w:t>v. (4</w:t>
            </w:r>
            <w:r w:rsidRPr="00AB0C8E">
              <w:rPr>
                <w:sz w:val="20"/>
                <w:szCs w:val="20"/>
                <w:lang w:val="en-US"/>
              </w:rPr>
              <w:t>1</w:t>
            </w:r>
            <w:r w:rsidRPr="00AB0C8E">
              <w:rPr>
                <w:sz w:val="20"/>
                <w:szCs w:val="20"/>
                <w:lang w:val="en-US"/>
              </w:rPr>
              <w:t>06</w:t>
            </w:r>
            <w:r w:rsidRPr="00AB0C8E">
              <w:rPr>
                <w:sz w:val="20"/>
                <w:szCs w:val="20"/>
                <w:lang w:val="en-US"/>
              </w:rPr>
              <w:t>1</w:t>
            </w:r>
            <w:r w:rsidRPr="00AB0C8E">
              <w:rPr>
                <w:sz w:val="20"/>
                <w:szCs w:val="20"/>
                <w:lang w:val="en-US"/>
              </w:rPr>
              <w:t>)</w:t>
            </w:r>
          </w:p>
          <w:p w:rsidR="009F64C6" w:rsidRPr="00AB0C8E" w:rsidRDefault="009F64C6" w:rsidP="009F64C6">
            <w:pPr>
              <w:tabs>
                <w:tab w:val="left" w:pos="-1440"/>
                <w:tab w:val="left" w:pos="-720"/>
              </w:tabs>
              <w:rPr>
                <w:sz w:val="20"/>
                <w:szCs w:val="20"/>
                <w:lang w:val="en-US"/>
              </w:rPr>
            </w:pPr>
          </w:p>
          <w:p w:rsidR="009F64C6" w:rsidRPr="00AB0C8E" w:rsidRDefault="005C1869" w:rsidP="009F64C6">
            <w:pPr>
              <w:tabs>
                <w:tab w:val="left" w:pos="-1440"/>
                <w:tab w:val="left" w:pos="-720"/>
              </w:tabs>
              <w:rPr>
                <w:b/>
                <w:sz w:val="20"/>
                <w:szCs w:val="20"/>
                <w:lang w:val="en-US"/>
              </w:rPr>
            </w:pPr>
            <w:r w:rsidRPr="00AB0C8E">
              <w:rPr>
                <w:b/>
                <w:sz w:val="20"/>
                <w:szCs w:val="20"/>
                <w:lang w:val="en-US"/>
              </w:rPr>
              <w:t>Amrit Pal Singh Ahluwalia</w:t>
            </w:r>
            <w:r w:rsidR="009F64C6" w:rsidRPr="00AB0C8E">
              <w:rPr>
                <w:b/>
                <w:sz w:val="20"/>
                <w:szCs w:val="20"/>
                <w:lang w:val="en-US"/>
              </w:rPr>
              <w:t xml:space="preserve"> (</w:t>
            </w:r>
            <w:r w:rsidRPr="00AB0C8E">
              <w:rPr>
                <w:b/>
                <w:sz w:val="20"/>
                <w:szCs w:val="20"/>
                <w:lang w:val="en-US"/>
              </w:rPr>
              <w:t>Ont</w:t>
            </w:r>
            <w:r w:rsidR="009F64C6" w:rsidRPr="00AB0C8E">
              <w:rPr>
                <w:b/>
                <w:sz w:val="20"/>
                <w:szCs w:val="20"/>
                <w:lang w:val="en-US"/>
              </w:rPr>
              <w:t>.)</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5C1869" w:rsidRPr="00AB0C8E">
              <w:rPr>
                <w:sz w:val="20"/>
                <w:szCs w:val="20"/>
                <w:lang w:val="en-US"/>
              </w:rPr>
              <w:t>Carpenter, Geoffrey</w:t>
            </w:r>
          </w:p>
          <w:p w:rsidR="009F64C6" w:rsidRPr="00AB0C8E" w:rsidRDefault="009F64C6" w:rsidP="009F64C6">
            <w:pPr>
              <w:tabs>
                <w:tab w:val="left" w:pos="-1440"/>
                <w:tab w:val="left" w:pos="-720"/>
              </w:tabs>
              <w:rPr>
                <w:sz w:val="20"/>
                <w:szCs w:val="20"/>
              </w:rPr>
            </w:pPr>
            <w:r w:rsidRPr="00AB0C8E">
              <w:rPr>
                <w:sz w:val="20"/>
                <w:szCs w:val="20"/>
                <w:lang w:val="en-US"/>
              </w:rPr>
              <w:tab/>
            </w:r>
            <w:r w:rsidR="005C1869" w:rsidRPr="00AB0C8E">
              <w:rPr>
                <w:sz w:val="20"/>
                <w:szCs w:val="20"/>
              </w:rPr>
              <w:t>Carpenter Family Law</w:t>
            </w:r>
          </w:p>
          <w:p w:rsidR="009F64C6" w:rsidRPr="00AB0C8E" w:rsidRDefault="009F64C6" w:rsidP="009F64C6">
            <w:pPr>
              <w:tabs>
                <w:tab w:val="left" w:pos="-1440"/>
                <w:tab w:val="left" w:pos="-720"/>
              </w:tabs>
              <w:rPr>
                <w:sz w:val="20"/>
                <w:szCs w:val="20"/>
              </w:rPr>
            </w:pPr>
          </w:p>
          <w:p w:rsidR="005C1869" w:rsidRPr="00AB0C8E" w:rsidRDefault="005C1869" w:rsidP="005C1869">
            <w:pPr>
              <w:rPr>
                <w:sz w:val="20"/>
                <w:szCs w:val="20"/>
              </w:rPr>
            </w:pPr>
            <w:r w:rsidRPr="00AB0C8E">
              <w:rPr>
                <w:sz w:val="20"/>
                <w:szCs w:val="20"/>
              </w:rPr>
              <w:t>FILING DATE: December 28, 2023</w:t>
            </w:r>
          </w:p>
          <w:p w:rsidR="009F64C6" w:rsidRPr="00AB0C8E" w:rsidRDefault="009F64C6" w:rsidP="009F64C6">
            <w:pPr>
              <w:rPr>
                <w:sz w:val="20"/>
                <w:szCs w:val="20"/>
              </w:rPr>
            </w:pPr>
          </w:p>
          <w:p w:rsidR="009F64C6" w:rsidRPr="00AB0C8E" w:rsidRDefault="009F64C6" w:rsidP="009F64C6">
            <w:pPr>
              <w:rPr>
                <w:b/>
                <w:sz w:val="20"/>
                <w:szCs w:val="20"/>
                <w:lang w:val="fr-CA"/>
              </w:rPr>
            </w:pPr>
            <w:r w:rsidRPr="00AB0C8E">
              <w:rPr>
                <w:sz w:val="20"/>
                <w:szCs w:val="20"/>
                <w:lang w:val="fr-CA"/>
              </w:rPr>
              <w:pict>
                <v:rect id="_x0000_i1061" style="width:108pt;height:1pt" o:hrpct="0" o:hrstd="t" o:hrnoshade="t" o:hr="t" fillcolor="black [3213]" stroked="f"/>
              </w:pict>
            </w:r>
          </w:p>
        </w:tc>
      </w:tr>
      <w:tr w:rsidR="009F64C6" w:rsidRPr="00AB0C8E" w:rsidTr="00F138C1">
        <w:tc>
          <w:tcPr>
            <w:tcW w:w="4239" w:type="dxa"/>
            <w:shd w:val="clear" w:color="auto" w:fill="auto"/>
          </w:tcPr>
          <w:p w:rsidR="009F64C6" w:rsidRPr="00AB0C8E" w:rsidRDefault="00670542" w:rsidP="009F64C6">
            <w:pPr>
              <w:rPr>
                <w:sz w:val="20"/>
                <w:szCs w:val="20"/>
                <w:lang w:val="en-US"/>
              </w:rPr>
            </w:pPr>
            <w:r w:rsidRPr="00AB0C8E">
              <w:rPr>
                <w:b/>
                <w:sz w:val="20"/>
                <w:szCs w:val="20"/>
                <w:lang w:val="en-US"/>
              </w:rPr>
              <w:t>Gestion Michel Lagacé Inc. et Michel Lagacé</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670542" w:rsidRPr="00AB0C8E">
              <w:rPr>
                <w:sz w:val="20"/>
                <w:szCs w:val="20"/>
                <w:lang w:val="en-US"/>
              </w:rPr>
              <w:t>Pinard-Beaudoin, Félix Antoine</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670542" w:rsidRPr="00AB0C8E">
              <w:rPr>
                <w:sz w:val="20"/>
                <w:szCs w:val="20"/>
                <w:lang w:val="en-US"/>
              </w:rPr>
              <w:t>Stein Monast s.e.n.c.r.l.</w:t>
            </w:r>
          </w:p>
          <w:p w:rsidR="009F64C6" w:rsidRPr="00AB0C8E" w:rsidRDefault="009F64C6" w:rsidP="009F64C6">
            <w:pPr>
              <w:tabs>
                <w:tab w:val="left" w:pos="-1440"/>
                <w:tab w:val="left" w:pos="-720"/>
              </w:tabs>
              <w:rPr>
                <w:sz w:val="20"/>
                <w:szCs w:val="20"/>
                <w:lang w:val="en-US"/>
              </w:rPr>
            </w:pPr>
          </w:p>
          <w:p w:rsidR="00670542" w:rsidRPr="00AB0C8E" w:rsidRDefault="00670542" w:rsidP="00670542">
            <w:pPr>
              <w:tabs>
                <w:tab w:val="left" w:pos="-1440"/>
                <w:tab w:val="left" w:pos="-720"/>
              </w:tabs>
              <w:rPr>
                <w:sz w:val="20"/>
                <w:szCs w:val="20"/>
                <w:lang w:val="en-US"/>
              </w:rPr>
            </w:pPr>
            <w:r w:rsidRPr="00AB0C8E">
              <w:rPr>
                <w:sz w:val="20"/>
                <w:szCs w:val="20"/>
                <w:lang w:val="en-US"/>
              </w:rPr>
              <w:tab/>
            </w:r>
            <w:r w:rsidRPr="00AB0C8E">
              <w:rPr>
                <w:sz w:val="20"/>
                <w:szCs w:val="20"/>
                <w:lang w:val="en-US"/>
              </w:rPr>
              <w:t>c</w:t>
            </w:r>
            <w:r w:rsidRPr="00AB0C8E">
              <w:rPr>
                <w:sz w:val="20"/>
                <w:szCs w:val="20"/>
                <w:lang w:val="en-US"/>
              </w:rPr>
              <w:t>. (4106</w:t>
            </w:r>
            <w:r w:rsidRPr="00AB0C8E">
              <w:rPr>
                <w:sz w:val="20"/>
                <w:szCs w:val="20"/>
                <w:lang w:val="en-US"/>
              </w:rPr>
              <w:t>2</w:t>
            </w:r>
            <w:r w:rsidRPr="00AB0C8E">
              <w:rPr>
                <w:sz w:val="20"/>
                <w:szCs w:val="20"/>
                <w:lang w:val="en-US"/>
              </w:rPr>
              <w:t>)</w:t>
            </w:r>
          </w:p>
          <w:p w:rsidR="009F64C6" w:rsidRPr="00AB0C8E" w:rsidRDefault="009F64C6" w:rsidP="009F64C6">
            <w:pPr>
              <w:tabs>
                <w:tab w:val="left" w:pos="-1440"/>
                <w:tab w:val="left" w:pos="-720"/>
              </w:tabs>
              <w:rPr>
                <w:sz w:val="20"/>
                <w:szCs w:val="20"/>
                <w:lang w:val="en-US"/>
              </w:rPr>
            </w:pPr>
          </w:p>
          <w:p w:rsidR="009F64C6" w:rsidRPr="00AB0C8E" w:rsidRDefault="00670542" w:rsidP="009F64C6">
            <w:pPr>
              <w:tabs>
                <w:tab w:val="left" w:pos="-1440"/>
                <w:tab w:val="left" w:pos="-720"/>
              </w:tabs>
              <w:rPr>
                <w:b/>
                <w:sz w:val="20"/>
                <w:szCs w:val="20"/>
                <w:lang w:val="en-US"/>
              </w:rPr>
            </w:pPr>
            <w:r w:rsidRPr="00AB0C8E">
              <w:rPr>
                <w:b/>
                <w:sz w:val="20"/>
                <w:szCs w:val="20"/>
                <w:lang w:val="en-US"/>
              </w:rPr>
              <w:t>Les Entreprises L.T Ltée, Pierre Lagacé et Carol Lagacé</w:t>
            </w:r>
            <w:r w:rsidR="009F64C6" w:rsidRPr="00AB0C8E">
              <w:rPr>
                <w:b/>
                <w:sz w:val="20"/>
                <w:szCs w:val="20"/>
                <w:lang w:val="en-US"/>
              </w:rPr>
              <w:t xml:space="preserve"> (</w:t>
            </w:r>
            <w:r w:rsidRPr="00AB0C8E">
              <w:rPr>
                <w:b/>
                <w:sz w:val="20"/>
                <w:szCs w:val="20"/>
                <w:lang w:val="en-US"/>
              </w:rPr>
              <w:t>Qc</w:t>
            </w:r>
            <w:r w:rsidR="009F64C6" w:rsidRPr="00AB0C8E">
              <w:rPr>
                <w:b/>
                <w:sz w:val="20"/>
                <w:szCs w:val="20"/>
                <w:lang w:val="en-US"/>
              </w:rPr>
              <w:t>)</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670542" w:rsidRPr="00AB0C8E">
              <w:rPr>
                <w:sz w:val="20"/>
                <w:szCs w:val="20"/>
                <w:lang w:val="en-US"/>
              </w:rPr>
              <w:t>Dion, Guy C.</w:t>
            </w:r>
          </w:p>
          <w:p w:rsidR="00670542" w:rsidRPr="00AB0C8E" w:rsidRDefault="009F64C6" w:rsidP="009F64C6">
            <w:pPr>
              <w:tabs>
                <w:tab w:val="left" w:pos="-1440"/>
                <w:tab w:val="left" w:pos="-720"/>
              </w:tabs>
              <w:rPr>
                <w:sz w:val="20"/>
                <w:szCs w:val="20"/>
              </w:rPr>
            </w:pPr>
            <w:r w:rsidRPr="00AB0C8E">
              <w:rPr>
                <w:sz w:val="20"/>
                <w:szCs w:val="20"/>
                <w:lang w:val="en-US"/>
              </w:rPr>
              <w:tab/>
            </w:r>
            <w:r w:rsidR="00670542" w:rsidRPr="00AB0C8E">
              <w:rPr>
                <w:sz w:val="20"/>
                <w:szCs w:val="20"/>
              </w:rPr>
              <w:t xml:space="preserve">Fasken Martineau Dumoulin s.e.n.c.r.l., </w:t>
            </w:r>
          </w:p>
          <w:p w:rsidR="009F64C6" w:rsidRPr="00AB0C8E" w:rsidRDefault="00670542" w:rsidP="009F64C6">
            <w:pPr>
              <w:tabs>
                <w:tab w:val="left" w:pos="-1440"/>
                <w:tab w:val="left" w:pos="-720"/>
              </w:tabs>
              <w:rPr>
                <w:sz w:val="20"/>
                <w:szCs w:val="20"/>
              </w:rPr>
            </w:pPr>
            <w:r w:rsidRPr="00AB0C8E">
              <w:rPr>
                <w:sz w:val="20"/>
                <w:szCs w:val="20"/>
                <w:lang w:val="en-US"/>
              </w:rPr>
              <w:tab/>
            </w:r>
            <w:r w:rsidRPr="00AB0C8E">
              <w:rPr>
                <w:sz w:val="20"/>
                <w:szCs w:val="20"/>
              </w:rPr>
              <w:t>s.r.l.</w:t>
            </w:r>
          </w:p>
          <w:p w:rsidR="009F64C6" w:rsidRPr="00AB0C8E" w:rsidRDefault="009F64C6" w:rsidP="009F64C6">
            <w:pPr>
              <w:tabs>
                <w:tab w:val="left" w:pos="-1440"/>
                <w:tab w:val="left" w:pos="-720"/>
              </w:tabs>
              <w:rPr>
                <w:sz w:val="20"/>
                <w:szCs w:val="20"/>
              </w:rPr>
            </w:pPr>
          </w:p>
          <w:p w:rsidR="009F64C6" w:rsidRPr="00AB0C8E" w:rsidRDefault="009F64C6" w:rsidP="009F64C6">
            <w:pPr>
              <w:rPr>
                <w:sz w:val="20"/>
                <w:szCs w:val="20"/>
              </w:rPr>
            </w:pPr>
            <w:r w:rsidRPr="00AB0C8E">
              <w:rPr>
                <w:sz w:val="20"/>
                <w:szCs w:val="20"/>
              </w:rPr>
              <w:t>DATE</w:t>
            </w:r>
            <w:r w:rsidR="00670542" w:rsidRPr="00AB0C8E">
              <w:rPr>
                <w:sz w:val="20"/>
                <w:szCs w:val="20"/>
              </w:rPr>
              <w:t xml:space="preserve"> DE PRODUCTION</w:t>
            </w:r>
            <w:r w:rsidRPr="00AB0C8E">
              <w:rPr>
                <w:sz w:val="20"/>
                <w:szCs w:val="20"/>
              </w:rPr>
              <w:t xml:space="preserve">: </w:t>
            </w:r>
            <w:r w:rsidR="00670542" w:rsidRPr="00AB0C8E">
              <w:rPr>
                <w:sz w:val="20"/>
                <w:szCs w:val="20"/>
              </w:rPr>
              <w:t>le 28 décembre</w:t>
            </w:r>
            <w:r w:rsidRPr="00AB0C8E">
              <w:rPr>
                <w:sz w:val="20"/>
                <w:szCs w:val="20"/>
              </w:rPr>
              <w:t xml:space="preserve"> 202</w:t>
            </w:r>
            <w:r w:rsidR="00670542" w:rsidRPr="00AB0C8E">
              <w:rPr>
                <w:sz w:val="20"/>
                <w:szCs w:val="20"/>
              </w:rPr>
              <w:t>3</w:t>
            </w:r>
          </w:p>
          <w:p w:rsidR="009F64C6" w:rsidRPr="00AB0C8E" w:rsidRDefault="009F64C6" w:rsidP="009F64C6">
            <w:pPr>
              <w:rPr>
                <w:sz w:val="20"/>
                <w:szCs w:val="20"/>
              </w:rPr>
            </w:pPr>
          </w:p>
          <w:p w:rsidR="009F64C6" w:rsidRPr="00AB0C8E" w:rsidRDefault="009F64C6" w:rsidP="009F64C6">
            <w:pPr>
              <w:rPr>
                <w:b/>
                <w:sz w:val="20"/>
                <w:szCs w:val="20"/>
                <w:lang w:val="en-US"/>
              </w:rPr>
            </w:pPr>
            <w:r w:rsidRPr="00AB0C8E">
              <w:rPr>
                <w:sz w:val="20"/>
                <w:szCs w:val="20"/>
                <w:lang w:val="fr-CA"/>
              </w:rPr>
              <w:pict>
                <v:rect id="_x0000_i1062" style="width:108pt;height:1pt" o:hrpct="0" o:hrstd="t" o:hrnoshade="t" o:hr="t" fillcolor="black [3213]" stroked="f"/>
              </w:pict>
            </w:r>
          </w:p>
        </w:tc>
        <w:tc>
          <w:tcPr>
            <w:tcW w:w="1141" w:type="dxa"/>
            <w:shd w:val="clear" w:color="auto" w:fill="auto"/>
          </w:tcPr>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670542" w:rsidRPr="00AB0C8E" w:rsidRDefault="00670542"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670542" w:rsidRPr="00AB0C8E" w:rsidRDefault="00670542"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F138C1">
            <w:pPr>
              <w:jc w:val="center"/>
              <w:rPr>
                <w:sz w:val="20"/>
                <w:szCs w:val="20"/>
                <w:lang w:val="en-US"/>
              </w:rPr>
            </w:pPr>
          </w:p>
        </w:tc>
        <w:tc>
          <w:tcPr>
            <w:tcW w:w="4239" w:type="dxa"/>
            <w:shd w:val="clear" w:color="auto" w:fill="auto"/>
          </w:tcPr>
          <w:p w:rsidR="009F64C6" w:rsidRPr="00AB0C8E" w:rsidRDefault="007D7BA1" w:rsidP="009F64C6">
            <w:pPr>
              <w:rPr>
                <w:sz w:val="20"/>
                <w:szCs w:val="20"/>
                <w:lang w:val="en-US"/>
              </w:rPr>
            </w:pPr>
            <w:r w:rsidRPr="00AB0C8E">
              <w:rPr>
                <w:b/>
                <w:sz w:val="20"/>
                <w:szCs w:val="20"/>
                <w:lang w:val="en-US"/>
              </w:rPr>
              <w:t>Travelers Capital Corp.</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7D7BA1" w:rsidRPr="00AB0C8E">
              <w:rPr>
                <w:sz w:val="20"/>
                <w:szCs w:val="20"/>
                <w:lang w:val="en-US"/>
              </w:rPr>
              <w:t>Zahara, Ryan</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7D7BA1" w:rsidRPr="00AB0C8E">
              <w:rPr>
                <w:sz w:val="20"/>
                <w:szCs w:val="20"/>
                <w:lang w:val="en-US"/>
              </w:rPr>
              <w:t>MLT Aikins LLP</w:t>
            </w:r>
          </w:p>
          <w:p w:rsidR="009F64C6" w:rsidRPr="00AB0C8E" w:rsidRDefault="009F64C6" w:rsidP="009F64C6">
            <w:pPr>
              <w:tabs>
                <w:tab w:val="left" w:pos="-1440"/>
                <w:tab w:val="left" w:pos="-720"/>
              </w:tabs>
              <w:rPr>
                <w:sz w:val="20"/>
                <w:szCs w:val="20"/>
                <w:lang w:val="en-US"/>
              </w:rPr>
            </w:pPr>
          </w:p>
          <w:p w:rsidR="009F64C6" w:rsidRPr="00AB0C8E" w:rsidRDefault="009F64C6" w:rsidP="009F64C6">
            <w:pPr>
              <w:tabs>
                <w:tab w:val="left" w:pos="-1440"/>
                <w:tab w:val="left" w:pos="-720"/>
              </w:tabs>
              <w:rPr>
                <w:sz w:val="20"/>
                <w:szCs w:val="20"/>
                <w:lang w:val="en-US"/>
              </w:rPr>
            </w:pPr>
            <w:r w:rsidRPr="00AB0C8E">
              <w:rPr>
                <w:sz w:val="20"/>
                <w:szCs w:val="20"/>
                <w:lang w:val="en-US"/>
              </w:rPr>
              <w:tab/>
              <w:t>v. (</w:t>
            </w:r>
            <w:r w:rsidR="00670542" w:rsidRPr="00AB0C8E">
              <w:rPr>
                <w:sz w:val="20"/>
                <w:szCs w:val="20"/>
                <w:lang w:val="en-US"/>
              </w:rPr>
              <w:t>4106</w:t>
            </w:r>
            <w:r w:rsidR="00670542" w:rsidRPr="00AB0C8E">
              <w:rPr>
                <w:sz w:val="20"/>
                <w:szCs w:val="20"/>
                <w:lang w:val="en-US"/>
              </w:rPr>
              <w:t>3</w:t>
            </w:r>
            <w:r w:rsidRPr="00AB0C8E">
              <w:rPr>
                <w:sz w:val="20"/>
                <w:szCs w:val="20"/>
                <w:lang w:val="en-US"/>
              </w:rPr>
              <w:t>)</w:t>
            </w:r>
          </w:p>
          <w:p w:rsidR="009F64C6" w:rsidRPr="00AB0C8E" w:rsidRDefault="009F64C6" w:rsidP="009F64C6">
            <w:pPr>
              <w:tabs>
                <w:tab w:val="left" w:pos="-1440"/>
                <w:tab w:val="left" w:pos="-720"/>
              </w:tabs>
              <w:rPr>
                <w:sz w:val="20"/>
                <w:szCs w:val="20"/>
                <w:lang w:val="en-US"/>
              </w:rPr>
            </w:pPr>
          </w:p>
          <w:p w:rsidR="009F64C6" w:rsidRPr="00AB0C8E" w:rsidRDefault="007D7BA1" w:rsidP="009F64C6">
            <w:pPr>
              <w:tabs>
                <w:tab w:val="left" w:pos="-1440"/>
                <w:tab w:val="left" w:pos="-720"/>
              </w:tabs>
              <w:rPr>
                <w:b/>
                <w:sz w:val="20"/>
                <w:szCs w:val="20"/>
                <w:lang w:val="en-US"/>
              </w:rPr>
            </w:pPr>
            <w:r w:rsidRPr="00AB0C8E">
              <w:rPr>
                <w:b/>
                <w:sz w:val="20"/>
                <w:szCs w:val="20"/>
                <w:lang w:val="en-US"/>
              </w:rPr>
              <w:t>Mantle Materials Group, Ltd.</w:t>
            </w:r>
            <w:r w:rsidR="009F64C6" w:rsidRPr="00AB0C8E">
              <w:rPr>
                <w:b/>
                <w:sz w:val="20"/>
                <w:szCs w:val="20"/>
                <w:lang w:val="en-US"/>
              </w:rPr>
              <w:t xml:space="preserve"> (</w:t>
            </w:r>
            <w:r w:rsidRPr="00AB0C8E">
              <w:rPr>
                <w:b/>
                <w:sz w:val="20"/>
                <w:szCs w:val="20"/>
                <w:lang w:val="en-US"/>
              </w:rPr>
              <w:t>Alta</w:t>
            </w:r>
            <w:r w:rsidR="009F64C6" w:rsidRPr="00AB0C8E">
              <w:rPr>
                <w:b/>
                <w:sz w:val="20"/>
                <w:szCs w:val="20"/>
                <w:lang w:val="en-US"/>
              </w:rPr>
              <w:t>.)</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7D7BA1" w:rsidRPr="00AB0C8E">
              <w:rPr>
                <w:sz w:val="20"/>
                <w:szCs w:val="20"/>
                <w:lang w:val="en-US"/>
              </w:rPr>
              <w:t>Cumming, Tom</w:t>
            </w:r>
          </w:p>
          <w:p w:rsidR="009F64C6" w:rsidRPr="00AB0C8E" w:rsidRDefault="009F64C6" w:rsidP="009F64C6">
            <w:pPr>
              <w:tabs>
                <w:tab w:val="left" w:pos="-1440"/>
                <w:tab w:val="left" w:pos="-720"/>
              </w:tabs>
              <w:rPr>
                <w:sz w:val="20"/>
                <w:szCs w:val="20"/>
              </w:rPr>
            </w:pPr>
            <w:r w:rsidRPr="00AB0C8E">
              <w:rPr>
                <w:sz w:val="20"/>
                <w:szCs w:val="20"/>
                <w:lang w:val="en-US"/>
              </w:rPr>
              <w:tab/>
            </w:r>
            <w:r w:rsidR="007D7BA1" w:rsidRPr="00AB0C8E">
              <w:rPr>
                <w:sz w:val="20"/>
                <w:szCs w:val="20"/>
              </w:rPr>
              <w:t>Gowling WLG (Canada) LLP</w:t>
            </w:r>
          </w:p>
          <w:p w:rsidR="009F64C6" w:rsidRPr="00AB0C8E" w:rsidRDefault="009F64C6" w:rsidP="009F64C6">
            <w:pPr>
              <w:tabs>
                <w:tab w:val="left" w:pos="-1440"/>
                <w:tab w:val="left" w:pos="-720"/>
              </w:tabs>
              <w:rPr>
                <w:sz w:val="20"/>
                <w:szCs w:val="20"/>
              </w:rPr>
            </w:pPr>
          </w:p>
          <w:p w:rsidR="007D7BA1" w:rsidRPr="00AB0C8E" w:rsidRDefault="007D7BA1" w:rsidP="007D7BA1">
            <w:pPr>
              <w:rPr>
                <w:sz w:val="20"/>
                <w:szCs w:val="20"/>
              </w:rPr>
            </w:pPr>
            <w:r w:rsidRPr="00AB0C8E">
              <w:rPr>
                <w:sz w:val="20"/>
                <w:szCs w:val="20"/>
              </w:rPr>
              <w:t>FILING DATE: December 28, 2023</w:t>
            </w:r>
          </w:p>
          <w:p w:rsidR="009F64C6" w:rsidRPr="00AB0C8E" w:rsidRDefault="009F64C6" w:rsidP="009F64C6">
            <w:pPr>
              <w:rPr>
                <w:sz w:val="20"/>
                <w:szCs w:val="20"/>
              </w:rPr>
            </w:pPr>
          </w:p>
          <w:p w:rsidR="009F64C6" w:rsidRPr="00AB0C8E" w:rsidRDefault="009F64C6" w:rsidP="009F64C6">
            <w:pPr>
              <w:rPr>
                <w:b/>
                <w:sz w:val="20"/>
                <w:szCs w:val="20"/>
                <w:lang w:val="fr-CA"/>
              </w:rPr>
            </w:pPr>
            <w:r w:rsidRPr="00AB0C8E">
              <w:rPr>
                <w:sz w:val="20"/>
                <w:szCs w:val="20"/>
                <w:lang w:val="fr-CA"/>
              </w:rPr>
              <w:pict>
                <v:rect id="_x0000_i1063" style="width:108pt;height:1pt" o:hrpct="0" o:hrstd="t" o:hrnoshade="t" o:hr="t" fillcolor="black [3213]" stroked="f"/>
              </w:pict>
            </w:r>
          </w:p>
        </w:tc>
      </w:tr>
      <w:tr w:rsidR="009F64C6" w:rsidRPr="00AB0C8E" w:rsidTr="00F138C1">
        <w:tc>
          <w:tcPr>
            <w:tcW w:w="4239" w:type="dxa"/>
            <w:shd w:val="clear" w:color="auto" w:fill="auto"/>
          </w:tcPr>
          <w:p w:rsidR="009F64C6" w:rsidRPr="00AB0C8E" w:rsidRDefault="007B21FC" w:rsidP="009F64C6">
            <w:pPr>
              <w:rPr>
                <w:sz w:val="20"/>
                <w:szCs w:val="20"/>
                <w:lang w:val="en-US"/>
              </w:rPr>
            </w:pPr>
            <w:r w:rsidRPr="00AB0C8E">
              <w:rPr>
                <w:b/>
                <w:sz w:val="20"/>
                <w:szCs w:val="20"/>
                <w:lang w:val="en-US"/>
              </w:rPr>
              <w:t>Robin Francis</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7B21FC" w:rsidRPr="00AB0C8E">
              <w:rPr>
                <w:sz w:val="20"/>
                <w:szCs w:val="20"/>
                <w:lang w:val="en-US"/>
              </w:rPr>
              <w:t>Manson, James</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7B21FC" w:rsidRPr="00AB0C8E">
              <w:rPr>
                <w:sz w:val="20"/>
                <w:szCs w:val="20"/>
                <w:lang w:val="en-US"/>
              </w:rPr>
              <w:t>Charter Advocates Canada</w:t>
            </w:r>
          </w:p>
          <w:p w:rsidR="009F64C6" w:rsidRPr="00AB0C8E" w:rsidRDefault="009F64C6" w:rsidP="009F64C6">
            <w:pPr>
              <w:tabs>
                <w:tab w:val="left" w:pos="-1440"/>
                <w:tab w:val="left" w:pos="-720"/>
              </w:tabs>
              <w:rPr>
                <w:sz w:val="20"/>
                <w:szCs w:val="20"/>
                <w:lang w:val="en-US"/>
              </w:rPr>
            </w:pPr>
          </w:p>
          <w:p w:rsidR="009D7E1F" w:rsidRPr="00AB0C8E" w:rsidRDefault="009D7E1F" w:rsidP="009D7E1F">
            <w:pPr>
              <w:tabs>
                <w:tab w:val="left" w:pos="-1440"/>
                <w:tab w:val="left" w:pos="-720"/>
              </w:tabs>
              <w:rPr>
                <w:sz w:val="20"/>
                <w:szCs w:val="20"/>
                <w:lang w:val="en-US"/>
              </w:rPr>
            </w:pPr>
            <w:r w:rsidRPr="00AB0C8E">
              <w:rPr>
                <w:sz w:val="20"/>
                <w:szCs w:val="20"/>
                <w:lang w:val="en-US"/>
              </w:rPr>
              <w:tab/>
              <w:t>v. (4106</w:t>
            </w:r>
            <w:r w:rsidRPr="00AB0C8E">
              <w:rPr>
                <w:sz w:val="20"/>
                <w:szCs w:val="20"/>
                <w:lang w:val="en-US"/>
              </w:rPr>
              <w:t>4</w:t>
            </w:r>
            <w:r w:rsidRPr="00AB0C8E">
              <w:rPr>
                <w:sz w:val="20"/>
                <w:szCs w:val="20"/>
                <w:lang w:val="en-US"/>
              </w:rPr>
              <w:t>)</w:t>
            </w:r>
          </w:p>
          <w:p w:rsidR="009F64C6" w:rsidRPr="00AB0C8E" w:rsidRDefault="009F64C6" w:rsidP="009F64C6">
            <w:pPr>
              <w:tabs>
                <w:tab w:val="left" w:pos="-1440"/>
                <w:tab w:val="left" w:pos="-720"/>
              </w:tabs>
              <w:rPr>
                <w:sz w:val="20"/>
                <w:szCs w:val="20"/>
                <w:lang w:val="en-US"/>
              </w:rPr>
            </w:pPr>
          </w:p>
          <w:p w:rsidR="009F64C6" w:rsidRPr="00AB0C8E" w:rsidRDefault="007B21FC" w:rsidP="009F64C6">
            <w:pPr>
              <w:tabs>
                <w:tab w:val="left" w:pos="-1440"/>
                <w:tab w:val="left" w:pos="-720"/>
              </w:tabs>
              <w:rPr>
                <w:b/>
                <w:sz w:val="20"/>
                <w:szCs w:val="20"/>
                <w:lang w:val="en-US"/>
              </w:rPr>
            </w:pPr>
            <w:r w:rsidRPr="00AB0C8E">
              <w:rPr>
                <w:b/>
                <w:sz w:val="20"/>
                <w:szCs w:val="20"/>
                <w:lang w:val="en-US"/>
              </w:rPr>
              <w:t>Canada (Attorney General)</w:t>
            </w:r>
            <w:r w:rsidR="009F64C6" w:rsidRPr="00AB0C8E">
              <w:rPr>
                <w:b/>
                <w:sz w:val="20"/>
                <w:szCs w:val="20"/>
                <w:lang w:val="en-US"/>
              </w:rPr>
              <w:t xml:space="preserve"> (</w:t>
            </w:r>
            <w:r w:rsidRPr="00AB0C8E">
              <w:rPr>
                <w:b/>
                <w:sz w:val="20"/>
                <w:szCs w:val="20"/>
                <w:lang w:val="en-US"/>
              </w:rPr>
              <w:t>Fed.</w:t>
            </w:r>
            <w:r w:rsidR="009F64C6" w:rsidRPr="00AB0C8E">
              <w:rPr>
                <w:b/>
                <w:sz w:val="20"/>
                <w:szCs w:val="20"/>
                <w:lang w:val="en-US"/>
              </w:rPr>
              <w:t>)</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7B21FC" w:rsidRPr="00AB0C8E">
              <w:rPr>
                <w:sz w:val="20"/>
                <w:szCs w:val="20"/>
                <w:lang w:val="en-US"/>
              </w:rPr>
              <w:t>Ferriss, Rebekah</w:t>
            </w:r>
          </w:p>
          <w:p w:rsidR="009F64C6" w:rsidRPr="00AB0C8E" w:rsidRDefault="009F64C6" w:rsidP="009F64C6">
            <w:pPr>
              <w:tabs>
                <w:tab w:val="left" w:pos="-1440"/>
                <w:tab w:val="left" w:pos="-720"/>
              </w:tabs>
              <w:rPr>
                <w:sz w:val="20"/>
                <w:szCs w:val="20"/>
              </w:rPr>
            </w:pPr>
            <w:r w:rsidRPr="00AB0C8E">
              <w:rPr>
                <w:sz w:val="20"/>
                <w:szCs w:val="20"/>
                <w:lang w:val="en-US"/>
              </w:rPr>
              <w:tab/>
            </w:r>
            <w:r w:rsidR="007B21FC" w:rsidRPr="00AB0C8E">
              <w:rPr>
                <w:sz w:val="20"/>
                <w:szCs w:val="20"/>
              </w:rPr>
              <w:t>Attorney General of Canada</w:t>
            </w:r>
          </w:p>
          <w:p w:rsidR="009F64C6" w:rsidRPr="00AB0C8E" w:rsidRDefault="009F64C6" w:rsidP="009F64C6">
            <w:pPr>
              <w:tabs>
                <w:tab w:val="left" w:pos="-1440"/>
                <w:tab w:val="left" w:pos="-720"/>
              </w:tabs>
              <w:rPr>
                <w:sz w:val="20"/>
                <w:szCs w:val="20"/>
              </w:rPr>
            </w:pPr>
          </w:p>
          <w:p w:rsidR="007B21FC" w:rsidRPr="00AB0C8E" w:rsidRDefault="007B21FC" w:rsidP="007B21FC">
            <w:pPr>
              <w:rPr>
                <w:sz w:val="20"/>
                <w:szCs w:val="20"/>
              </w:rPr>
            </w:pPr>
            <w:r w:rsidRPr="00AB0C8E">
              <w:rPr>
                <w:sz w:val="20"/>
                <w:szCs w:val="20"/>
              </w:rPr>
              <w:t>FILING DATE: December 28, 2023</w:t>
            </w:r>
          </w:p>
          <w:p w:rsidR="009F64C6" w:rsidRPr="00AB0C8E" w:rsidRDefault="009F64C6" w:rsidP="009F64C6">
            <w:pPr>
              <w:rPr>
                <w:sz w:val="20"/>
                <w:szCs w:val="20"/>
              </w:rPr>
            </w:pPr>
          </w:p>
          <w:p w:rsidR="009F64C6" w:rsidRPr="00AB0C8E" w:rsidRDefault="009F64C6" w:rsidP="009F64C6">
            <w:pPr>
              <w:rPr>
                <w:b/>
                <w:sz w:val="20"/>
                <w:szCs w:val="20"/>
                <w:lang w:val="en-US"/>
              </w:rPr>
            </w:pPr>
            <w:r w:rsidRPr="00AB0C8E">
              <w:rPr>
                <w:sz w:val="20"/>
                <w:szCs w:val="20"/>
                <w:lang w:val="fr-CA"/>
              </w:rPr>
              <w:pict>
                <v:rect id="_x0000_i1065" style="width:108pt;height:1pt" o:hrpct="0" o:hrstd="t" o:hrnoshade="t" o:hr="t" fillcolor="black [3213]" stroked="f"/>
              </w:pict>
            </w:r>
          </w:p>
        </w:tc>
        <w:tc>
          <w:tcPr>
            <w:tcW w:w="1141" w:type="dxa"/>
            <w:shd w:val="clear" w:color="auto" w:fill="auto"/>
          </w:tcPr>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F138C1">
            <w:pPr>
              <w:jc w:val="center"/>
              <w:rPr>
                <w:sz w:val="20"/>
                <w:szCs w:val="20"/>
                <w:lang w:val="en-US"/>
              </w:rPr>
            </w:pPr>
          </w:p>
        </w:tc>
        <w:tc>
          <w:tcPr>
            <w:tcW w:w="4239" w:type="dxa"/>
            <w:shd w:val="clear" w:color="auto" w:fill="auto"/>
          </w:tcPr>
          <w:p w:rsidR="009F64C6" w:rsidRPr="00AB0C8E" w:rsidRDefault="00EB1318" w:rsidP="009F64C6">
            <w:pPr>
              <w:rPr>
                <w:sz w:val="20"/>
                <w:szCs w:val="20"/>
                <w:lang w:val="en-US"/>
              </w:rPr>
            </w:pPr>
            <w:proofErr w:type="gramStart"/>
            <w:r w:rsidRPr="00AB0C8E">
              <w:rPr>
                <w:b/>
                <w:sz w:val="20"/>
                <w:szCs w:val="20"/>
                <w:lang w:val="en-US"/>
              </w:rPr>
              <w:t>airG</w:t>
            </w:r>
            <w:proofErr w:type="gramEnd"/>
            <w:r w:rsidRPr="00AB0C8E">
              <w:rPr>
                <w:b/>
                <w:sz w:val="20"/>
                <w:szCs w:val="20"/>
                <w:lang w:val="en-US"/>
              </w:rPr>
              <w:t xml:space="preserve"> Inc.</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EB1318" w:rsidRPr="00AB0C8E">
              <w:rPr>
                <w:sz w:val="20"/>
                <w:szCs w:val="20"/>
                <w:lang w:val="en-US"/>
              </w:rPr>
              <w:t>Cameron, Gavin</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EB1318" w:rsidRPr="00AB0C8E">
              <w:rPr>
                <w:sz w:val="20"/>
                <w:szCs w:val="20"/>
                <w:lang w:val="en-US"/>
              </w:rPr>
              <w:t>Fasken Martineau DuMoulin LLP</w:t>
            </w:r>
          </w:p>
          <w:p w:rsidR="009F64C6" w:rsidRPr="00AB0C8E" w:rsidRDefault="009F64C6" w:rsidP="009F64C6">
            <w:pPr>
              <w:tabs>
                <w:tab w:val="left" w:pos="-1440"/>
                <w:tab w:val="left" w:pos="-720"/>
              </w:tabs>
              <w:rPr>
                <w:sz w:val="20"/>
                <w:szCs w:val="20"/>
                <w:lang w:val="en-US"/>
              </w:rPr>
            </w:pPr>
          </w:p>
          <w:p w:rsidR="009D7E1F" w:rsidRPr="00AB0C8E" w:rsidRDefault="009D7E1F" w:rsidP="009D7E1F">
            <w:pPr>
              <w:tabs>
                <w:tab w:val="left" w:pos="-1440"/>
                <w:tab w:val="left" w:pos="-720"/>
              </w:tabs>
              <w:rPr>
                <w:sz w:val="20"/>
                <w:szCs w:val="20"/>
                <w:lang w:val="en-US"/>
              </w:rPr>
            </w:pPr>
            <w:r w:rsidRPr="00AB0C8E">
              <w:rPr>
                <w:sz w:val="20"/>
                <w:szCs w:val="20"/>
                <w:lang w:val="en-US"/>
              </w:rPr>
              <w:tab/>
              <w:t>v. (4106</w:t>
            </w:r>
            <w:r w:rsidRPr="00AB0C8E">
              <w:rPr>
                <w:sz w:val="20"/>
                <w:szCs w:val="20"/>
                <w:lang w:val="en-US"/>
              </w:rPr>
              <w:t>5</w:t>
            </w:r>
            <w:r w:rsidRPr="00AB0C8E">
              <w:rPr>
                <w:sz w:val="20"/>
                <w:szCs w:val="20"/>
                <w:lang w:val="en-US"/>
              </w:rPr>
              <w:t>)</w:t>
            </w:r>
          </w:p>
          <w:p w:rsidR="009F64C6" w:rsidRPr="00AB0C8E" w:rsidRDefault="009F64C6" w:rsidP="009F64C6">
            <w:pPr>
              <w:tabs>
                <w:tab w:val="left" w:pos="-1440"/>
                <w:tab w:val="left" w:pos="-720"/>
              </w:tabs>
              <w:rPr>
                <w:sz w:val="20"/>
                <w:szCs w:val="20"/>
                <w:lang w:val="en-US"/>
              </w:rPr>
            </w:pPr>
          </w:p>
          <w:p w:rsidR="009F64C6" w:rsidRPr="00AB0C8E" w:rsidRDefault="00EB1318" w:rsidP="009F64C6">
            <w:pPr>
              <w:tabs>
                <w:tab w:val="left" w:pos="-1440"/>
                <w:tab w:val="left" w:pos="-720"/>
              </w:tabs>
              <w:rPr>
                <w:b/>
                <w:sz w:val="20"/>
                <w:szCs w:val="20"/>
                <w:lang w:val="en-US"/>
              </w:rPr>
            </w:pPr>
            <w:r w:rsidRPr="00AB0C8E">
              <w:rPr>
                <w:b/>
                <w:sz w:val="20"/>
                <w:szCs w:val="20"/>
                <w:lang w:val="en-US"/>
              </w:rPr>
              <w:t>Vincent Yen and 0756383 BC Ltd.</w:t>
            </w:r>
            <w:r w:rsidR="009F64C6" w:rsidRPr="00AB0C8E">
              <w:rPr>
                <w:b/>
                <w:sz w:val="20"/>
                <w:szCs w:val="20"/>
                <w:lang w:val="en-US"/>
              </w:rPr>
              <w:t xml:space="preserve"> (</w:t>
            </w:r>
            <w:r w:rsidRPr="00AB0C8E">
              <w:rPr>
                <w:b/>
                <w:sz w:val="20"/>
                <w:szCs w:val="20"/>
                <w:lang w:val="en-US"/>
              </w:rPr>
              <w:t>B.C</w:t>
            </w:r>
            <w:r w:rsidR="009F64C6" w:rsidRPr="00AB0C8E">
              <w:rPr>
                <w:b/>
                <w:sz w:val="20"/>
                <w:szCs w:val="20"/>
                <w:lang w:val="en-US"/>
              </w:rPr>
              <w:t>.)</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EB1318" w:rsidRPr="00AB0C8E">
              <w:rPr>
                <w:sz w:val="20"/>
                <w:szCs w:val="20"/>
                <w:lang w:val="en-US"/>
              </w:rPr>
              <w:t>Warnett, Stephen</w:t>
            </w:r>
          </w:p>
          <w:p w:rsidR="009F64C6" w:rsidRPr="00AB0C8E" w:rsidRDefault="009F64C6" w:rsidP="009F64C6">
            <w:pPr>
              <w:tabs>
                <w:tab w:val="left" w:pos="-1440"/>
                <w:tab w:val="left" w:pos="-720"/>
              </w:tabs>
              <w:rPr>
                <w:sz w:val="20"/>
                <w:szCs w:val="20"/>
              </w:rPr>
            </w:pPr>
            <w:r w:rsidRPr="00AB0C8E">
              <w:rPr>
                <w:sz w:val="20"/>
                <w:szCs w:val="20"/>
                <w:lang w:val="en-US"/>
              </w:rPr>
              <w:tab/>
            </w:r>
            <w:r w:rsidR="00EB1318" w:rsidRPr="00AB0C8E">
              <w:rPr>
                <w:sz w:val="20"/>
                <w:szCs w:val="20"/>
              </w:rPr>
              <w:t>Borden Ladner Gervais LLP</w:t>
            </w:r>
          </w:p>
          <w:p w:rsidR="009F64C6" w:rsidRPr="00AB0C8E" w:rsidRDefault="009F64C6" w:rsidP="009F64C6">
            <w:pPr>
              <w:tabs>
                <w:tab w:val="left" w:pos="-1440"/>
                <w:tab w:val="left" w:pos="-720"/>
              </w:tabs>
              <w:rPr>
                <w:sz w:val="20"/>
                <w:szCs w:val="20"/>
              </w:rPr>
            </w:pPr>
          </w:p>
          <w:p w:rsidR="00EB1318" w:rsidRPr="00AB0C8E" w:rsidRDefault="00EB1318" w:rsidP="00EB1318">
            <w:pPr>
              <w:rPr>
                <w:sz w:val="20"/>
                <w:szCs w:val="20"/>
              </w:rPr>
            </w:pPr>
            <w:r w:rsidRPr="00AB0C8E">
              <w:rPr>
                <w:sz w:val="20"/>
                <w:szCs w:val="20"/>
              </w:rPr>
              <w:t>FILING DATE: December 28, 2023</w:t>
            </w:r>
          </w:p>
          <w:p w:rsidR="009F64C6" w:rsidRPr="00AB0C8E" w:rsidRDefault="009F64C6" w:rsidP="009F64C6">
            <w:pPr>
              <w:rPr>
                <w:sz w:val="20"/>
                <w:szCs w:val="20"/>
              </w:rPr>
            </w:pPr>
          </w:p>
          <w:p w:rsidR="009F64C6" w:rsidRPr="00AB0C8E" w:rsidRDefault="009F64C6" w:rsidP="009F64C6">
            <w:pPr>
              <w:rPr>
                <w:b/>
                <w:sz w:val="20"/>
                <w:szCs w:val="20"/>
                <w:lang w:val="fr-CA"/>
              </w:rPr>
            </w:pPr>
            <w:r w:rsidRPr="00AB0C8E">
              <w:rPr>
                <w:sz w:val="20"/>
                <w:szCs w:val="20"/>
                <w:lang w:val="fr-CA"/>
              </w:rPr>
              <w:pict>
                <v:rect id="_x0000_i1064" style="width:108pt;height:1pt" o:hrpct="0" o:hrstd="t" o:hrnoshade="t" o:hr="t" fillcolor="black [3213]" stroked="f"/>
              </w:pict>
            </w:r>
          </w:p>
        </w:tc>
      </w:tr>
    </w:tbl>
    <w:p w:rsidR="006F3D29" w:rsidRPr="00AB0C8E" w:rsidRDefault="006F3D29">
      <w:r w:rsidRPr="00AB0C8E">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9F64C6" w:rsidRPr="00AB0C8E" w:rsidTr="00F138C1">
        <w:tc>
          <w:tcPr>
            <w:tcW w:w="4239" w:type="dxa"/>
            <w:shd w:val="clear" w:color="auto" w:fill="auto"/>
          </w:tcPr>
          <w:p w:rsidR="009F64C6" w:rsidRPr="00AB0C8E" w:rsidRDefault="009A00E0" w:rsidP="009F64C6">
            <w:pPr>
              <w:rPr>
                <w:b/>
                <w:sz w:val="20"/>
                <w:szCs w:val="20"/>
                <w:lang w:val="en-US"/>
              </w:rPr>
            </w:pPr>
            <w:r w:rsidRPr="00AB0C8E">
              <w:rPr>
                <w:b/>
                <w:sz w:val="20"/>
                <w:szCs w:val="20"/>
                <w:lang w:val="en-US"/>
              </w:rPr>
              <w:t>Eugene Laho</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9A00E0" w:rsidRPr="00AB0C8E">
              <w:rPr>
                <w:sz w:val="20"/>
                <w:szCs w:val="20"/>
                <w:lang w:val="en-US"/>
              </w:rPr>
              <w:t>Eugene Laho</w:t>
            </w:r>
          </w:p>
          <w:p w:rsidR="009F64C6" w:rsidRPr="00AB0C8E" w:rsidRDefault="009F64C6" w:rsidP="009F64C6">
            <w:pPr>
              <w:tabs>
                <w:tab w:val="left" w:pos="-1440"/>
                <w:tab w:val="left" w:pos="-720"/>
              </w:tabs>
              <w:rPr>
                <w:sz w:val="20"/>
                <w:szCs w:val="20"/>
                <w:lang w:val="en-US"/>
              </w:rPr>
            </w:pPr>
          </w:p>
          <w:p w:rsidR="009F64C6" w:rsidRPr="00AB0C8E" w:rsidRDefault="009F64C6" w:rsidP="009F64C6">
            <w:pPr>
              <w:tabs>
                <w:tab w:val="left" w:pos="-1440"/>
                <w:tab w:val="left" w:pos="-720"/>
              </w:tabs>
              <w:rPr>
                <w:sz w:val="20"/>
                <w:szCs w:val="20"/>
                <w:lang w:val="en-US"/>
              </w:rPr>
            </w:pPr>
            <w:r w:rsidRPr="00AB0C8E">
              <w:rPr>
                <w:sz w:val="20"/>
                <w:szCs w:val="20"/>
                <w:lang w:val="en-US"/>
              </w:rPr>
              <w:tab/>
              <w:t>v. (</w:t>
            </w:r>
            <w:r w:rsidR="009A00E0" w:rsidRPr="00AB0C8E">
              <w:rPr>
                <w:sz w:val="20"/>
                <w:szCs w:val="20"/>
                <w:lang w:val="en-US"/>
              </w:rPr>
              <w:t>4106</w:t>
            </w:r>
            <w:r w:rsidR="009A00E0" w:rsidRPr="00AB0C8E">
              <w:rPr>
                <w:sz w:val="20"/>
                <w:szCs w:val="20"/>
                <w:lang w:val="en-US"/>
              </w:rPr>
              <w:t>6</w:t>
            </w:r>
            <w:r w:rsidRPr="00AB0C8E">
              <w:rPr>
                <w:sz w:val="20"/>
                <w:szCs w:val="20"/>
                <w:lang w:val="en-US"/>
              </w:rPr>
              <w:t>)</w:t>
            </w:r>
          </w:p>
          <w:p w:rsidR="009F64C6" w:rsidRPr="00AB0C8E" w:rsidRDefault="009F64C6" w:rsidP="009F64C6">
            <w:pPr>
              <w:tabs>
                <w:tab w:val="left" w:pos="-1440"/>
                <w:tab w:val="left" w:pos="-720"/>
              </w:tabs>
              <w:rPr>
                <w:sz w:val="20"/>
                <w:szCs w:val="20"/>
                <w:lang w:val="en-US"/>
              </w:rPr>
            </w:pPr>
          </w:p>
          <w:p w:rsidR="009F64C6" w:rsidRPr="00AB0C8E" w:rsidRDefault="009A00E0" w:rsidP="009F64C6">
            <w:pPr>
              <w:tabs>
                <w:tab w:val="left" w:pos="-1440"/>
                <w:tab w:val="left" w:pos="-720"/>
              </w:tabs>
              <w:rPr>
                <w:b/>
                <w:sz w:val="20"/>
                <w:szCs w:val="20"/>
                <w:lang w:val="en-US"/>
              </w:rPr>
            </w:pPr>
            <w:r w:rsidRPr="00AB0C8E">
              <w:rPr>
                <w:b/>
                <w:sz w:val="20"/>
                <w:szCs w:val="20"/>
                <w:lang w:val="en-US"/>
              </w:rPr>
              <w:t>Unifor Local 414, et al.</w:t>
            </w:r>
            <w:r w:rsidR="009F64C6" w:rsidRPr="00AB0C8E">
              <w:rPr>
                <w:b/>
                <w:sz w:val="20"/>
                <w:szCs w:val="20"/>
                <w:lang w:val="en-US"/>
              </w:rPr>
              <w:t xml:space="preserve"> (</w:t>
            </w:r>
            <w:r w:rsidRPr="00AB0C8E">
              <w:rPr>
                <w:b/>
                <w:sz w:val="20"/>
                <w:szCs w:val="20"/>
                <w:lang w:val="en-US"/>
              </w:rPr>
              <w:t>Ont</w:t>
            </w:r>
            <w:r w:rsidR="009F64C6" w:rsidRPr="00AB0C8E">
              <w:rPr>
                <w:b/>
                <w:sz w:val="20"/>
                <w:szCs w:val="20"/>
                <w:lang w:val="en-US"/>
              </w:rPr>
              <w:t>.)</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9A00E0" w:rsidRPr="00AB0C8E">
              <w:rPr>
                <w:sz w:val="20"/>
                <w:szCs w:val="20"/>
                <w:lang w:val="en-US"/>
              </w:rPr>
              <w:t>Dale, Anthony</w:t>
            </w:r>
          </w:p>
          <w:p w:rsidR="009F64C6" w:rsidRPr="00AB0C8E" w:rsidRDefault="009F64C6" w:rsidP="009F64C6">
            <w:pPr>
              <w:tabs>
                <w:tab w:val="left" w:pos="-1440"/>
                <w:tab w:val="left" w:pos="-720"/>
              </w:tabs>
              <w:rPr>
                <w:sz w:val="20"/>
                <w:szCs w:val="20"/>
              </w:rPr>
            </w:pPr>
            <w:r w:rsidRPr="00AB0C8E">
              <w:rPr>
                <w:sz w:val="20"/>
                <w:szCs w:val="20"/>
                <w:lang w:val="en-US"/>
              </w:rPr>
              <w:tab/>
            </w:r>
            <w:r w:rsidR="009A00E0" w:rsidRPr="00AB0C8E">
              <w:rPr>
                <w:sz w:val="20"/>
                <w:szCs w:val="20"/>
              </w:rPr>
              <w:t>Unifor Local 414</w:t>
            </w:r>
          </w:p>
          <w:p w:rsidR="009F64C6" w:rsidRPr="00AB0C8E" w:rsidRDefault="009F64C6" w:rsidP="009F64C6">
            <w:pPr>
              <w:tabs>
                <w:tab w:val="left" w:pos="-1440"/>
                <w:tab w:val="left" w:pos="-720"/>
              </w:tabs>
              <w:rPr>
                <w:sz w:val="20"/>
                <w:szCs w:val="20"/>
              </w:rPr>
            </w:pPr>
          </w:p>
          <w:p w:rsidR="009A00E0" w:rsidRPr="00AB0C8E" w:rsidRDefault="009A00E0" w:rsidP="009A00E0">
            <w:pPr>
              <w:rPr>
                <w:sz w:val="20"/>
                <w:szCs w:val="20"/>
              </w:rPr>
            </w:pPr>
            <w:r w:rsidRPr="00AB0C8E">
              <w:rPr>
                <w:sz w:val="20"/>
                <w:szCs w:val="20"/>
              </w:rPr>
              <w:t>FILING DATE: December 28, 2023</w:t>
            </w:r>
          </w:p>
          <w:p w:rsidR="009F64C6" w:rsidRPr="00AB0C8E" w:rsidRDefault="009F64C6" w:rsidP="009F64C6">
            <w:pPr>
              <w:rPr>
                <w:sz w:val="20"/>
                <w:szCs w:val="20"/>
              </w:rPr>
            </w:pPr>
          </w:p>
          <w:p w:rsidR="009F64C6" w:rsidRPr="00AB0C8E" w:rsidRDefault="009F64C6" w:rsidP="009F64C6">
            <w:pPr>
              <w:rPr>
                <w:b/>
                <w:sz w:val="20"/>
                <w:szCs w:val="20"/>
                <w:lang w:val="en-US"/>
              </w:rPr>
            </w:pPr>
            <w:r w:rsidRPr="00AB0C8E">
              <w:rPr>
                <w:sz w:val="20"/>
                <w:szCs w:val="20"/>
                <w:lang w:val="fr-CA"/>
              </w:rPr>
              <w:pict>
                <v:rect id="_x0000_i1200" style="width:108pt;height:1pt" o:hrpct="0" o:hrstd="t" o:hrnoshade="t" o:hr="t" fillcolor="black [3213]" stroked="f"/>
              </w:pict>
            </w:r>
          </w:p>
        </w:tc>
        <w:tc>
          <w:tcPr>
            <w:tcW w:w="1141" w:type="dxa"/>
            <w:shd w:val="clear" w:color="auto" w:fill="auto"/>
          </w:tcPr>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6F3D29" w:rsidRPr="00AB0C8E" w:rsidRDefault="006F3D29"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6F3D29" w:rsidRPr="00AB0C8E" w:rsidRDefault="006F3D29" w:rsidP="009F64C6">
            <w:pPr>
              <w:jc w:val="center"/>
              <w:rPr>
                <w:sz w:val="20"/>
                <w:szCs w:val="20"/>
                <w:lang w:val="en-US"/>
              </w:rPr>
            </w:pPr>
          </w:p>
          <w:p w:rsidR="006F3D29" w:rsidRPr="00AB0C8E" w:rsidRDefault="006F3D29" w:rsidP="009F64C6">
            <w:pPr>
              <w:jc w:val="center"/>
              <w:rPr>
                <w:sz w:val="20"/>
                <w:szCs w:val="20"/>
                <w:lang w:val="en-US"/>
              </w:rPr>
            </w:pPr>
          </w:p>
          <w:p w:rsidR="006F3D29" w:rsidRPr="00AB0C8E" w:rsidRDefault="006F3D29" w:rsidP="009F64C6">
            <w:pPr>
              <w:jc w:val="center"/>
              <w:rPr>
                <w:sz w:val="20"/>
                <w:szCs w:val="20"/>
                <w:lang w:val="en-US"/>
              </w:rPr>
            </w:pPr>
          </w:p>
          <w:p w:rsidR="006F3D29" w:rsidRPr="00AB0C8E" w:rsidRDefault="006F3D29" w:rsidP="009F64C6">
            <w:pPr>
              <w:jc w:val="center"/>
              <w:rPr>
                <w:sz w:val="20"/>
                <w:szCs w:val="20"/>
                <w:lang w:val="en-US"/>
              </w:rPr>
            </w:pPr>
          </w:p>
          <w:p w:rsidR="009F64C6" w:rsidRPr="00AB0C8E" w:rsidRDefault="009F64C6" w:rsidP="009F64C6">
            <w:pPr>
              <w:jc w:val="center"/>
              <w:rPr>
                <w:sz w:val="20"/>
                <w:szCs w:val="20"/>
                <w:lang w:val="en-US"/>
              </w:rPr>
            </w:pPr>
          </w:p>
          <w:p w:rsidR="006F3D29" w:rsidRPr="00AB0C8E" w:rsidRDefault="006F3D29" w:rsidP="009F64C6">
            <w:pPr>
              <w:jc w:val="center"/>
              <w:rPr>
                <w:sz w:val="20"/>
                <w:szCs w:val="20"/>
                <w:lang w:val="en-US"/>
              </w:rPr>
            </w:pPr>
          </w:p>
          <w:p w:rsidR="006F3D29" w:rsidRPr="00AB0C8E" w:rsidRDefault="006F3D29" w:rsidP="009F64C6">
            <w:pPr>
              <w:jc w:val="center"/>
              <w:rPr>
                <w:sz w:val="20"/>
                <w:szCs w:val="20"/>
                <w:lang w:val="en-US"/>
              </w:rPr>
            </w:pPr>
          </w:p>
          <w:p w:rsidR="006F3D29" w:rsidRPr="00AB0C8E" w:rsidRDefault="006F3D29"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F138C1">
            <w:pPr>
              <w:jc w:val="center"/>
              <w:rPr>
                <w:sz w:val="20"/>
                <w:szCs w:val="20"/>
                <w:lang w:val="en-US"/>
              </w:rPr>
            </w:pPr>
          </w:p>
        </w:tc>
        <w:tc>
          <w:tcPr>
            <w:tcW w:w="4239" w:type="dxa"/>
            <w:shd w:val="clear" w:color="auto" w:fill="auto"/>
          </w:tcPr>
          <w:p w:rsidR="009F64C6" w:rsidRPr="00AB0C8E" w:rsidRDefault="006F3D29" w:rsidP="009F64C6">
            <w:pPr>
              <w:rPr>
                <w:sz w:val="20"/>
                <w:szCs w:val="20"/>
                <w:lang w:val="en-US"/>
              </w:rPr>
            </w:pPr>
            <w:r w:rsidRPr="00AB0C8E">
              <w:rPr>
                <w:b/>
                <w:sz w:val="20"/>
                <w:szCs w:val="20"/>
                <w:lang w:val="en-US"/>
              </w:rPr>
              <w:t>Mehrzad Zarei personally and on behalf of the Estate of Arad Zarei deceased or as Personal Representative of Arad Zarei deceased, et al.</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6F3D29" w:rsidRPr="00AB0C8E">
              <w:rPr>
                <w:sz w:val="20"/>
                <w:szCs w:val="20"/>
                <w:lang w:val="en-US"/>
              </w:rPr>
              <w:t>Arnold, Mark H.</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6F3D29" w:rsidRPr="00AB0C8E">
              <w:rPr>
                <w:sz w:val="20"/>
                <w:szCs w:val="20"/>
                <w:lang w:val="en-US"/>
              </w:rPr>
              <w:t>Weinman Arnold LLP</w:t>
            </w:r>
          </w:p>
          <w:p w:rsidR="009F64C6" w:rsidRPr="00AB0C8E" w:rsidRDefault="009F64C6" w:rsidP="009F64C6">
            <w:pPr>
              <w:tabs>
                <w:tab w:val="left" w:pos="-1440"/>
                <w:tab w:val="left" w:pos="-720"/>
              </w:tabs>
              <w:rPr>
                <w:sz w:val="20"/>
                <w:szCs w:val="20"/>
                <w:lang w:val="en-US"/>
              </w:rPr>
            </w:pPr>
          </w:p>
          <w:p w:rsidR="009A00E0" w:rsidRPr="00AB0C8E" w:rsidRDefault="009A00E0" w:rsidP="009A00E0">
            <w:pPr>
              <w:tabs>
                <w:tab w:val="left" w:pos="-1440"/>
                <w:tab w:val="left" w:pos="-720"/>
              </w:tabs>
              <w:rPr>
                <w:sz w:val="20"/>
                <w:szCs w:val="20"/>
                <w:lang w:val="en-US"/>
              </w:rPr>
            </w:pPr>
            <w:r w:rsidRPr="00AB0C8E">
              <w:rPr>
                <w:sz w:val="20"/>
                <w:szCs w:val="20"/>
                <w:lang w:val="en-US"/>
              </w:rPr>
              <w:tab/>
              <w:t>v. (4106</w:t>
            </w:r>
            <w:r w:rsidRPr="00AB0C8E">
              <w:rPr>
                <w:sz w:val="20"/>
                <w:szCs w:val="20"/>
                <w:lang w:val="en-US"/>
              </w:rPr>
              <w:t>7</w:t>
            </w:r>
            <w:r w:rsidRPr="00AB0C8E">
              <w:rPr>
                <w:sz w:val="20"/>
                <w:szCs w:val="20"/>
                <w:lang w:val="en-US"/>
              </w:rPr>
              <w:t>)</w:t>
            </w:r>
          </w:p>
          <w:p w:rsidR="009F64C6" w:rsidRPr="00AB0C8E" w:rsidRDefault="009F64C6" w:rsidP="009F64C6">
            <w:pPr>
              <w:tabs>
                <w:tab w:val="left" w:pos="-1440"/>
                <w:tab w:val="left" w:pos="-720"/>
              </w:tabs>
              <w:rPr>
                <w:sz w:val="20"/>
                <w:szCs w:val="20"/>
                <w:lang w:val="en-US"/>
              </w:rPr>
            </w:pPr>
          </w:p>
          <w:p w:rsidR="009F64C6" w:rsidRPr="00AB0C8E" w:rsidRDefault="006F3D29" w:rsidP="009F64C6">
            <w:pPr>
              <w:tabs>
                <w:tab w:val="left" w:pos="-1440"/>
                <w:tab w:val="left" w:pos="-720"/>
              </w:tabs>
              <w:rPr>
                <w:b/>
                <w:sz w:val="20"/>
                <w:szCs w:val="20"/>
                <w:lang w:val="en-US"/>
              </w:rPr>
            </w:pPr>
            <w:r w:rsidRPr="00AB0C8E">
              <w:rPr>
                <w:b/>
                <w:sz w:val="20"/>
                <w:szCs w:val="20"/>
                <w:lang w:val="en-US"/>
              </w:rPr>
              <w:t>Islamic Republic of Iran, Islamic Revolutionary Guard Corps, also known as Army of the Guardians of the Islamic Revolution also known as Iranian Revolutionary Guard Corps, et al.</w:t>
            </w:r>
            <w:r w:rsidR="009F64C6" w:rsidRPr="00AB0C8E">
              <w:rPr>
                <w:b/>
                <w:sz w:val="20"/>
                <w:szCs w:val="20"/>
                <w:lang w:val="en-US"/>
              </w:rPr>
              <w:t xml:space="preserve"> (</w:t>
            </w:r>
            <w:r w:rsidRPr="00AB0C8E">
              <w:rPr>
                <w:b/>
                <w:sz w:val="20"/>
                <w:szCs w:val="20"/>
                <w:lang w:val="en-US"/>
              </w:rPr>
              <w:t>Ont</w:t>
            </w:r>
            <w:r w:rsidR="009F64C6" w:rsidRPr="00AB0C8E">
              <w:rPr>
                <w:b/>
                <w:sz w:val="20"/>
                <w:szCs w:val="20"/>
                <w:lang w:val="en-US"/>
              </w:rPr>
              <w:t>.)</w:t>
            </w:r>
          </w:p>
          <w:p w:rsidR="006F3D29" w:rsidRPr="00AB0C8E" w:rsidRDefault="009F64C6" w:rsidP="009F64C6">
            <w:pPr>
              <w:tabs>
                <w:tab w:val="left" w:pos="-1440"/>
                <w:tab w:val="left" w:pos="-720"/>
              </w:tabs>
              <w:rPr>
                <w:sz w:val="20"/>
                <w:szCs w:val="20"/>
                <w:lang w:val="en-US"/>
              </w:rPr>
            </w:pPr>
            <w:r w:rsidRPr="00AB0C8E">
              <w:rPr>
                <w:sz w:val="20"/>
                <w:szCs w:val="20"/>
                <w:lang w:val="en-US"/>
              </w:rPr>
              <w:tab/>
            </w:r>
            <w:r w:rsidR="006F3D29" w:rsidRPr="00AB0C8E">
              <w:rPr>
                <w:sz w:val="20"/>
                <w:szCs w:val="20"/>
                <w:lang w:val="en-US"/>
              </w:rPr>
              <w:t xml:space="preserve">Islamic Republic of Iran, Islamic </w:t>
            </w:r>
          </w:p>
          <w:p w:rsidR="006F3D29" w:rsidRPr="00AB0C8E" w:rsidRDefault="006F3D29" w:rsidP="009F64C6">
            <w:pPr>
              <w:tabs>
                <w:tab w:val="left" w:pos="-1440"/>
                <w:tab w:val="left" w:pos="-720"/>
              </w:tabs>
              <w:rPr>
                <w:sz w:val="20"/>
                <w:szCs w:val="20"/>
                <w:lang w:val="en-US"/>
              </w:rPr>
            </w:pPr>
            <w:r w:rsidRPr="00AB0C8E">
              <w:rPr>
                <w:sz w:val="20"/>
                <w:szCs w:val="20"/>
                <w:lang w:val="en-US"/>
              </w:rPr>
              <w:tab/>
              <w:t xml:space="preserve">Revolutionary Guard Corps, also known </w:t>
            </w:r>
          </w:p>
          <w:p w:rsidR="006F3D29" w:rsidRPr="00AB0C8E" w:rsidRDefault="006F3D29" w:rsidP="009F64C6">
            <w:pPr>
              <w:tabs>
                <w:tab w:val="left" w:pos="-1440"/>
                <w:tab w:val="left" w:pos="-720"/>
              </w:tabs>
              <w:rPr>
                <w:sz w:val="20"/>
                <w:szCs w:val="20"/>
                <w:lang w:val="en-US"/>
              </w:rPr>
            </w:pPr>
            <w:r w:rsidRPr="00AB0C8E">
              <w:rPr>
                <w:sz w:val="20"/>
                <w:szCs w:val="20"/>
                <w:lang w:val="en-US"/>
              </w:rPr>
              <w:tab/>
              <w:t xml:space="preserve">as Army of the Guardians of the Islamic </w:t>
            </w:r>
          </w:p>
          <w:p w:rsidR="006F3D29" w:rsidRPr="00AB0C8E" w:rsidRDefault="006F3D29" w:rsidP="009F64C6">
            <w:pPr>
              <w:tabs>
                <w:tab w:val="left" w:pos="-1440"/>
                <w:tab w:val="left" w:pos="-720"/>
              </w:tabs>
              <w:rPr>
                <w:sz w:val="20"/>
                <w:szCs w:val="20"/>
                <w:lang w:val="en-US"/>
              </w:rPr>
            </w:pPr>
            <w:r w:rsidRPr="00AB0C8E">
              <w:rPr>
                <w:sz w:val="20"/>
                <w:szCs w:val="20"/>
                <w:lang w:val="en-US"/>
              </w:rPr>
              <w:tab/>
              <w:t xml:space="preserve">Revolution also known as Iranian </w:t>
            </w:r>
          </w:p>
          <w:p w:rsidR="009F64C6" w:rsidRPr="00AB0C8E" w:rsidRDefault="006F3D29" w:rsidP="009F64C6">
            <w:pPr>
              <w:tabs>
                <w:tab w:val="left" w:pos="-1440"/>
                <w:tab w:val="left" w:pos="-720"/>
              </w:tabs>
              <w:rPr>
                <w:sz w:val="20"/>
                <w:szCs w:val="20"/>
                <w:lang w:val="en-US"/>
              </w:rPr>
            </w:pPr>
            <w:r w:rsidRPr="00AB0C8E">
              <w:rPr>
                <w:sz w:val="20"/>
                <w:szCs w:val="20"/>
                <w:lang w:val="en-US"/>
              </w:rPr>
              <w:tab/>
              <w:t>Revolutionary Guard Corps, et al.</w:t>
            </w:r>
          </w:p>
          <w:p w:rsidR="009F64C6" w:rsidRPr="00AB0C8E" w:rsidRDefault="009F64C6" w:rsidP="009F64C6">
            <w:pPr>
              <w:tabs>
                <w:tab w:val="left" w:pos="-1440"/>
                <w:tab w:val="left" w:pos="-720"/>
              </w:tabs>
              <w:rPr>
                <w:sz w:val="20"/>
                <w:szCs w:val="20"/>
              </w:rPr>
            </w:pPr>
          </w:p>
          <w:p w:rsidR="006F3D29" w:rsidRPr="00AB0C8E" w:rsidRDefault="006F3D29" w:rsidP="006F3D29">
            <w:pPr>
              <w:rPr>
                <w:sz w:val="20"/>
                <w:szCs w:val="20"/>
              </w:rPr>
            </w:pPr>
            <w:r w:rsidRPr="00AB0C8E">
              <w:rPr>
                <w:sz w:val="20"/>
                <w:szCs w:val="20"/>
              </w:rPr>
              <w:t>FILING DATE: December 28, 2023</w:t>
            </w:r>
          </w:p>
          <w:p w:rsidR="009F64C6" w:rsidRPr="00AB0C8E" w:rsidRDefault="009F64C6" w:rsidP="009F64C6">
            <w:pPr>
              <w:rPr>
                <w:sz w:val="20"/>
                <w:szCs w:val="20"/>
              </w:rPr>
            </w:pPr>
          </w:p>
          <w:p w:rsidR="009F64C6" w:rsidRPr="00AB0C8E" w:rsidRDefault="009F64C6" w:rsidP="009F64C6">
            <w:pPr>
              <w:rPr>
                <w:b/>
                <w:sz w:val="20"/>
                <w:szCs w:val="20"/>
                <w:lang w:val="fr-CA"/>
              </w:rPr>
            </w:pPr>
            <w:r w:rsidRPr="00AB0C8E">
              <w:rPr>
                <w:sz w:val="20"/>
                <w:szCs w:val="20"/>
                <w:lang w:val="fr-CA"/>
              </w:rPr>
              <w:pict>
                <v:rect id="_x0000_i1201" style="width:108pt;height:1pt" o:hrpct="0" o:hrstd="t" o:hrnoshade="t" o:hr="t" fillcolor="black [3213]" stroked="f"/>
              </w:pict>
            </w:r>
          </w:p>
        </w:tc>
      </w:tr>
      <w:tr w:rsidR="009F64C6" w:rsidRPr="00AB0C8E" w:rsidTr="00F138C1">
        <w:tc>
          <w:tcPr>
            <w:tcW w:w="4239" w:type="dxa"/>
            <w:shd w:val="clear" w:color="auto" w:fill="auto"/>
          </w:tcPr>
          <w:p w:rsidR="009F64C6" w:rsidRPr="00AB0C8E" w:rsidRDefault="005C7CBC" w:rsidP="009F64C6">
            <w:pPr>
              <w:rPr>
                <w:sz w:val="20"/>
                <w:szCs w:val="20"/>
                <w:lang w:val="en-US"/>
              </w:rPr>
            </w:pPr>
            <w:r w:rsidRPr="00AB0C8E">
              <w:rPr>
                <w:b/>
                <w:sz w:val="20"/>
                <w:szCs w:val="20"/>
                <w:lang w:val="en-US"/>
              </w:rPr>
              <w:t>His Majesty the King</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5C7CBC" w:rsidRPr="00AB0C8E">
              <w:rPr>
                <w:sz w:val="20"/>
                <w:szCs w:val="20"/>
                <w:lang w:val="en-US"/>
              </w:rPr>
              <w:t>Bernstein, Michael</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5C7CBC" w:rsidRPr="00AB0C8E">
              <w:rPr>
                <w:sz w:val="20"/>
                <w:szCs w:val="20"/>
                <w:lang w:val="en-US"/>
              </w:rPr>
              <w:t>Attorney General of Ontario</w:t>
            </w:r>
          </w:p>
          <w:p w:rsidR="009F64C6" w:rsidRPr="00AB0C8E" w:rsidRDefault="009F64C6" w:rsidP="009F64C6">
            <w:pPr>
              <w:tabs>
                <w:tab w:val="left" w:pos="-1440"/>
                <w:tab w:val="left" w:pos="-720"/>
              </w:tabs>
              <w:rPr>
                <w:sz w:val="20"/>
                <w:szCs w:val="20"/>
                <w:lang w:val="en-US"/>
              </w:rPr>
            </w:pPr>
          </w:p>
          <w:p w:rsidR="009F64C6" w:rsidRPr="00AB0C8E" w:rsidRDefault="009F64C6" w:rsidP="009F64C6">
            <w:pPr>
              <w:tabs>
                <w:tab w:val="left" w:pos="-1440"/>
                <w:tab w:val="left" w:pos="-720"/>
              </w:tabs>
              <w:rPr>
                <w:sz w:val="20"/>
                <w:szCs w:val="20"/>
                <w:lang w:val="en-US"/>
              </w:rPr>
            </w:pPr>
            <w:r w:rsidRPr="00AB0C8E">
              <w:rPr>
                <w:sz w:val="20"/>
                <w:szCs w:val="20"/>
                <w:lang w:val="en-US"/>
              </w:rPr>
              <w:tab/>
              <w:t>v. (</w:t>
            </w:r>
            <w:r w:rsidR="005C7CBC" w:rsidRPr="00AB0C8E">
              <w:rPr>
                <w:sz w:val="20"/>
                <w:szCs w:val="20"/>
                <w:lang w:val="en-US"/>
              </w:rPr>
              <w:t>410</w:t>
            </w:r>
            <w:r w:rsidR="005C7CBC" w:rsidRPr="00AB0C8E">
              <w:rPr>
                <w:sz w:val="20"/>
                <w:szCs w:val="20"/>
                <w:lang w:val="en-US"/>
              </w:rPr>
              <w:t>71</w:t>
            </w:r>
            <w:r w:rsidRPr="00AB0C8E">
              <w:rPr>
                <w:sz w:val="20"/>
                <w:szCs w:val="20"/>
                <w:lang w:val="en-US"/>
              </w:rPr>
              <w:t>)</w:t>
            </w:r>
          </w:p>
          <w:p w:rsidR="009F64C6" w:rsidRPr="00AB0C8E" w:rsidRDefault="009F64C6" w:rsidP="009F64C6">
            <w:pPr>
              <w:tabs>
                <w:tab w:val="left" w:pos="-1440"/>
                <w:tab w:val="left" w:pos="-720"/>
              </w:tabs>
              <w:rPr>
                <w:sz w:val="20"/>
                <w:szCs w:val="20"/>
                <w:lang w:val="en-US"/>
              </w:rPr>
            </w:pPr>
          </w:p>
          <w:p w:rsidR="009F64C6" w:rsidRPr="00AB0C8E" w:rsidRDefault="005C7CBC" w:rsidP="009F64C6">
            <w:pPr>
              <w:tabs>
                <w:tab w:val="left" w:pos="-1440"/>
                <w:tab w:val="left" w:pos="-720"/>
              </w:tabs>
              <w:rPr>
                <w:b/>
                <w:sz w:val="20"/>
                <w:szCs w:val="20"/>
                <w:lang w:val="en-US"/>
              </w:rPr>
            </w:pPr>
            <w:r w:rsidRPr="00AB0C8E">
              <w:rPr>
                <w:b/>
                <w:sz w:val="20"/>
                <w:szCs w:val="20"/>
                <w:lang w:val="en-US"/>
              </w:rPr>
              <w:t xml:space="preserve">Nick Bagherzadeh </w:t>
            </w:r>
            <w:r w:rsidR="009F64C6" w:rsidRPr="00AB0C8E">
              <w:rPr>
                <w:b/>
                <w:sz w:val="20"/>
                <w:szCs w:val="20"/>
                <w:lang w:val="en-US"/>
              </w:rPr>
              <w:t>(</w:t>
            </w:r>
            <w:r w:rsidRPr="00AB0C8E">
              <w:rPr>
                <w:b/>
                <w:sz w:val="20"/>
                <w:szCs w:val="20"/>
                <w:lang w:val="en-US"/>
              </w:rPr>
              <w:t>Ont</w:t>
            </w:r>
            <w:r w:rsidR="009F64C6" w:rsidRPr="00AB0C8E">
              <w:rPr>
                <w:b/>
                <w:sz w:val="20"/>
                <w:szCs w:val="20"/>
                <w:lang w:val="en-US"/>
              </w:rPr>
              <w:t>.)</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5C7CBC" w:rsidRPr="00AB0C8E">
              <w:rPr>
                <w:sz w:val="20"/>
                <w:szCs w:val="20"/>
                <w:lang w:val="en-US"/>
              </w:rPr>
              <w:t>Lockyer, James</w:t>
            </w:r>
          </w:p>
          <w:p w:rsidR="009F64C6" w:rsidRPr="00AB0C8E" w:rsidRDefault="009F64C6" w:rsidP="009F64C6">
            <w:pPr>
              <w:tabs>
                <w:tab w:val="left" w:pos="-1440"/>
                <w:tab w:val="left" w:pos="-720"/>
              </w:tabs>
              <w:rPr>
                <w:sz w:val="20"/>
                <w:szCs w:val="20"/>
              </w:rPr>
            </w:pPr>
            <w:r w:rsidRPr="00AB0C8E">
              <w:rPr>
                <w:sz w:val="20"/>
                <w:szCs w:val="20"/>
                <w:lang w:val="en-US"/>
              </w:rPr>
              <w:tab/>
            </w:r>
            <w:r w:rsidR="005C7CBC" w:rsidRPr="00AB0C8E">
              <w:rPr>
                <w:sz w:val="20"/>
                <w:szCs w:val="20"/>
              </w:rPr>
              <w:t>Lockyer Zaduk Zeeh</w:t>
            </w:r>
          </w:p>
          <w:p w:rsidR="009F64C6" w:rsidRPr="00AB0C8E" w:rsidRDefault="009F64C6" w:rsidP="009F64C6">
            <w:pPr>
              <w:tabs>
                <w:tab w:val="left" w:pos="-1440"/>
                <w:tab w:val="left" w:pos="-720"/>
              </w:tabs>
              <w:rPr>
                <w:sz w:val="20"/>
                <w:szCs w:val="20"/>
              </w:rPr>
            </w:pPr>
          </w:p>
          <w:p w:rsidR="005C7CBC" w:rsidRPr="00AB0C8E" w:rsidRDefault="005C7CBC" w:rsidP="005C7CBC">
            <w:pPr>
              <w:rPr>
                <w:sz w:val="20"/>
                <w:szCs w:val="20"/>
              </w:rPr>
            </w:pPr>
            <w:r w:rsidRPr="00AB0C8E">
              <w:rPr>
                <w:sz w:val="20"/>
                <w:szCs w:val="20"/>
              </w:rPr>
              <w:t>FILING DATE: December 2</w:t>
            </w:r>
            <w:r w:rsidRPr="00AB0C8E">
              <w:rPr>
                <w:sz w:val="20"/>
                <w:szCs w:val="20"/>
              </w:rPr>
              <w:t>9</w:t>
            </w:r>
            <w:r w:rsidRPr="00AB0C8E">
              <w:rPr>
                <w:sz w:val="20"/>
                <w:szCs w:val="20"/>
              </w:rPr>
              <w:t>, 2023</w:t>
            </w:r>
          </w:p>
          <w:p w:rsidR="009F64C6" w:rsidRPr="00AB0C8E" w:rsidRDefault="009F64C6" w:rsidP="009F64C6">
            <w:pPr>
              <w:rPr>
                <w:sz w:val="20"/>
                <w:szCs w:val="20"/>
              </w:rPr>
            </w:pPr>
          </w:p>
          <w:p w:rsidR="009F64C6" w:rsidRPr="00AB0C8E" w:rsidRDefault="009F64C6" w:rsidP="009F64C6">
            <w:pPr>
              <w:rPr>
                <w:b/>
                <w:sz w:val="20"/>
                <w:szCs w:val="20"/>
                <w:lang w:val="en-US"/>
              </w:rPr>
            </w:pPr>
            <w:r w:rsidRPr="00AB0C8E">
              <w:rPr>
                <w:sz w:val="20"/>
                <w:szCs w:val="20"/>
                <w:lang w:val="fr-CA"/>
              </w:rPr>
              <w:pict>
                <v:rect id="_x0000_i1203" style="width:108pt;height:1pt" o:hrpct="0" o:hrstd="t" o:hrnoshade="t" o:hr="t" fillcolor="black [3213]" stroked="f"/>
              </w:pict>
            </w:r>
          </w:p>
        </w:tc>
        <w:tc>
          <w:tcPr>
            <w:tcW w:w="1141" w:type="dxa"/>
            <w:shd w:val="clear" w:color="auto" w:fill="auto"/>
          </w:tcPr>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9F64C6">
            <w:pPr>
              <w:jc w:val="center"/>
              <w:rPr>
                <w:sz w:val="20"/>
                <w:szCs w:val="20"/>
                <w:lang w:val="en-US"/>
              </w:rPr>
            </w:pPr>
          </w:p>
          <w:p w:rsidR="009F64C6" w:rsidRPr="00AB0C8E" w:rsidRDefault="009F64C6" w:rsidP="00F138C1">
            <w:pPr>
              <w:jc w:val="center"/>
              <w:rPr>
                <w:sz w:val="20"/>
                <w:szCs w:val="20"/>
                <w:lang w:val="en-US"/>
              </w:rPr>
            </w:pPr>
          </w:p>
        </w:tc>
        <w:tc>
          <w:tcPr>
            <w:tcW w:w="4239" w:type="dxa"/>
            <w:shd w:val="clear" w:color="auto" w:fill="auto"/>
          </w:tcPr>
          <w:p w:rsidR="009F64C6" w:rsidRPr="00AB0C8E" w:rsidRDefault="005C7CBC" w:rsidP="009F64C6">
            <w:pPr>
              <w:rPr>
                <w:sz w:val="20"/>
                <w:szCs w:val="20"/>
                <w:lang w:val="en-US"/>
              </w:rPr>
            </w:pPr>
            <w:r w:rsidRPr="00AB0C8E">
              <w:rPr>
                <w:b/>
                <w:sz w:val="20"/>
                <w:szCs w:val="20"/>
                <w:lang w:val="en-US"/>
              </w:rPr>
              <w:t>Naghma Clement</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5C7CBC" w:rsidRPr="00AB0C8E">
              <w:rPr>
                <w:sz w:val="20"/>
                <w:szCs w:val="20"/>
                <w:lang w:val="en-US"/>
              </w:rPr>
              <w:t>Naghma Clement</w:t>
            </w:r>
          </w:p>
          <w:p w:rsidR="009F64C6" w:rsidRPr="00AB0C8E" w:rsidRDefault="009F64C6" w:rsidP="009F64C6">
            <w:pPr>
              <w:tabs>
                <w:tab w:val="left" w:pos="-1440"/>
                <w:tab w:val="left" w:pos="-720"/>
              </w:tabs>
              <w:rPr>
                <w:sz w:val="20"/>
                <w:szCs w:val="20"/>
                <w:lang w:val="en-US"/>
              </w:rPr>
            </w:pPr>
          </w:p>
          <w:p w:rsidR="005C7CBC" w:rsidRPr="00AB0C8E" w:rsidRDefault="005C7CBC" w:rsidP="005C7CBC">
            <w:pPr>
              <w:tabs>
                <w:tab w:val="left" w:pos="-1440"/>
                <w:tab w:val="left" w:pos="-720"/>
              </w:tabs>
              <w:rPr>
                <w:sz w:val="20"/>
                <w:szCs w:val="20"/>
                <w:lang w:val="en-US"/>
              </w:rPr>
            </w:pPr>
            <w:r w:rsidRPr="00AB0C8E">
              <w:rPr>
                <w:sz w:val="20"/>
                <w:szCs w:val="20"/>
                <w:lang w:val="en-US"/>
              </w:rPr>
              <w:tab/>
              <w:t>v. (4107</w:t>
            </w:r>
            <w:r w:rsidRPr="00AB0C8E">
              <w:rPr>
                <w:sz w:val="20"/>
                <w:szCs w:val="20"/>
                <w:lang w:val="en-US"/>
              </w:rPr>
              <w:t>2</w:t>
            </w:r>
            <w:r w:rsidRPr="00AB0C8E">
              <w:rPr>
                <w:sz w:val="20"/>
                <w:szCs w:val="20"/>
                <w:lang w:val="en-US"/>
              </w:rPr>
              <w:t>)</w:t>
            </w:r>
          </w:p>
          <w:p w:rsidR="009F64C6" w:rsidRPr="00AB0C8E" w:rsidRDefault="009F64C6" w:rsidP="009F64C6">
            <w:pPr>
              <w:tabs>
                <w:tab w:val="left" w:pos="-1440"/>
                <w:tab w:val="left" w:pos="-720"/>
              </w:tabs>
              <w:rPr>
                <w:sz w:val="20"/>
                <w:szCs w:val="20"/>
                <w:lang w:val="en-US"/>
              </w:rPr>
            </w:pPr>
          </w:p>
          <w:p w:rsidR="009F64C6" w:rsidRPr="00AB0C8E" w:rsidRDefault="005C7CBC" w:rsidP="009F64C6">
            <w:pPr>
              <w:tabs>
                <w:tab w:val="left" w:pos="-1440"/>
                <w:tab w:val="left" w:pos="-720"/>
              </w:tabs>
              <w:rPr>
                <w:b/>
                <w:sz w:val="20"/>
                <w:szCs w:val="20"/>
                <w:lang w:val="en-US"/>
              </w:rPr>
            </w:pPr>
            <w:r w:rsidRPr="00AB0C8E">
              <w:rPr>
                <w:b/>
                <w:sz w:val="20"/>
                <w:szCs w:val="20"/>
                <w:lang w:val="en-US"/>
              </w:rPr>
              <w:t>The Minister of Citizenship and Immigration</w:t>
            </w:r>
            <w:r w:rsidR="009F64C6" w:rsidRPr="00AB0C8E">
              <w:rPr>
                <w:b/>
                <w:sz w:val="20"/>
                <w:szCs w:val="20"/>
                <w:lang w:val="en-US"/>
              </w:rPr>
              <w:t xml:space="preserve"> (</w:t>
            </w:r>
            <w:r w:rsidRPr="00AB0C8E">
              <w:rPr>
                <w:b/>
                <w:sz w:val="20"/>
                <w:szCs w:val="20"/>
                <w:lang w:val="en-US"/>
              </w:rPr>
              <w:t>Fed.)</w:t>
            </w:r>
          </w:p>
          <w:p w:rsidR="009F64C6" w:rsidRPr="00AB0C8E" w:rsidRDefault="009F64C6" w:rsidP="009F64C6">
            <w:pPr>
              <w:tabs>
                <w:tab w:val="left" w:pos="-1440"/>
                <w:tab w:val="left" w:pos="-720"/>
              </w:tabs>
              <w:rPr>
                <w:sz w:val="20"/>
                <w:szCs w:val="20"/>
                <w:lang w:val="en-US"/>
              </w:rPr>
            </w:pPr>
            <w:r w:rsidRPr="00AB0C8E">
              <w:rPr>
                <w:sz w:val="20"/>
                <w:szCs w:val="20"/>
                <w:lang w:val="en-US"/>
              </w:rPr>
              <w:tab/>
            </w:r>
            <w:r w:rsidR="005C7CBC" w:rsidRPr="00AB0C8E">
              <w:rPr>
                <w:sz w:val="20"/>
                <w:szCs w:val="20"/>
                <w:lang w:val="en-US"/>
              </w:rPr>
              <w:t>Taylor, Andreas</w:t>
            </w:r>
          </w:p>
          <w:p w:rsidR="009F64C6" w:rsidRPr="00AB0C8E" w:rsidRDefault="009F64C6" w:rsidP="009F64C6">
            <w:pPr>
              <w:tabs>
                <w:tab w:val="left" w:pos="-1440"/>
                <w:tab w:val="left" w:pos="-720"/>
              </w:tabs>
              <w:rPr>
                <w:sz w:val="20"/>
                <w:szCs w:val="20"/>
              </w:rPr>
            </w:pPr>
            <w:r w:rsidRPr="00AB0C8E">
              <w:rPr>
                <w:sz w:val="20"/>
                <w:szCs w:val="20"/>
                <w:lang w:val="en-US"/>
              </w:rPr>
              <w:tab/>
            </w:r>
            <w:r w:rsidR="005C7CBC" w:rsidRPr="00AB0C8E">
              <w:rPr>
                <w:sz w:val="20"/>
                <w:szCs w:val="20"/>
              </w:rPr>
              <w:t>Department of Justice</w:t>
            </w:r>
          </w:p>
          <w:p w:rsidR="009F64C6" w:rsidRPr="00AB0C8E" w:rsidRDefault="009F64C6" w:rsidP="009F64C6">
            <w:pPr>
              <w:tabs>
                <w:tab w:val="left" w:pos="-1440"/>
                <w:tab w:val="left" w:pos="-720"/>
              </w:tabs>
              <w:rPr>
                <w:sz w:val="20"/>
                <w:szCs w:val="20"/>
              </w:rPr>
            </w:pPr>
          </w:p>
          <w:p w:rsidR="005C7CBC" w:rsidRPr="00AB0C8E" w:rsidRDefault="005C7CBC" w:rsidP="005C7CBC">
            <w:pPr>
              <w:rPr>
                <w:sz w:val="20"/>
                <w:szCs w:val="20"/>
              </w:rPr>
            </w:pPr>
            <w:r w:rsidRPr="00AB0C8E">
              <w:rPr>
                <w:sz w:val="20"/>
                <w:szCs w:val="20"/>
              </w:rPr>
              <w:t>FILING DATE: December 29, 2023</w:t>
            </w:r>
          </w:p>
          <w:p w:rsidR="009F64C6" w:rsidRPr="00AB0C8E" w:rsidRDefault="009F64C6" w:rsidP="009F64C6">
            <w:pPr>
              <w:rPr>
                <w:sz w:val="20"/>
                <w:szCs w:val="20"/>
              </w:rPr>
            </w:pPr>
          </w:p>
          <w:p w:rsidR="009F64C6" w:rsidRPr="00AB0C8E" w:rsidRDefault="009F64C6" w:rsidP="009F64C6">
            <w:pPr>
              <w:rPr>
                <w:b/>
                <w:sz w:val="20"/>
                <w:szCs w:val="20"/>
                <w:lang w:val="fr-CA"/>
              </w:rPr>
            </w:pPr>
            <w:r w:rsidRPr="00AB0C8E">
              <w:rPr>
                <w:sz w:val="20"/>
                <w:szCs w:val="20"/>
                <w:lang w:val="fr-CA"/>
              </w:rPr>
              <w:pict>
                <v:rect id="_x0000_i1202" style="width:108pt;height:1pt" o:hrpct="0" o:hrstd="t" o:hrnoshade="t" o:hr="t" fillcolor="black [3213]" stroked="f"/>
              </w:pict>
            </w:r>
          </w:p>
        </w:tc>
      </w:tr>
    </w:tbl>
    <w:p w:rsidR="00F138C1" w:rsidRPr="00AB0C8E" w:rsidRDefault="00F138C1" w:rsidP="00F138C1">
      <w:pPr>
        <w:tabs>
          <w:tab w:val="right" w:pos="9360"/>
        </w:tabs>
        <w:rPr>
          <w:sz w:val="20"/>
          <w:szCs w:val="20"/>
          <w:lang w:val="fr-CA"/>
        </w:rPr>
      </w:pPr>
    </w:p>
    <w:p w:rsidR="00F138C1" w:rsidRPr="00AB0C8E" w:rsidRDefault="00F138C1" w:rsidP="00F138C1">
      <w:pPr>
        <w:tabs>
          <w:tab w:val="right" w:pos="9360"/>
        </w:tabs>
        <w:rPr>
          <w:sz w:val="20"/>
          <w:szCs w:val="20"/>
          <w:lang w:val="fr-CA"/>
        </w:rPr>
      </w:pPr>
    </w:p>
    <w:p w:rsidR="00C01FCB" w:rsidRPr="00AB0C8E" w:rsidRDefault="00C01FCB" w:rsidP="0095096B">
      <w:pPr>
        <w:tabs>
          <w:tab w:val="right" w:pos="9360"/>
        </w:tabs>
        <w:rPr>
          <w:sz w:val="20"/>
          <w:szCs w:val="20"/>
          <w:lang w:val="fr-CA"/>
        </w:rPr>
      </w:pPr>
    </w:p>
    <w:p w:rsidR="00242AEE" w:rsidRPr="00AB0C8E" w:rsidRDefault="00242AEE" w:rsidP="0095096B">
      <w:pPr>
        <w:tabs>
          <w:tab w:val="right" w:pos="9360"/>
        </w:tabs>
        <w:rPr>
          <w:sz w:val="20"/>
          <w:szCs w:val="20"/>
          <w:lang w:val="fr-CA"/>
        </w:rPr>
        <w:sectPr w:rsidR="00242AEE" w:rsidRPr="00AB0C8E" w:rsidSect="00955827">
          <w:headerReference w:type="default" r:id="rId13"/>
          <w:footerReference w:type="default" r:id="rId14"/>
          <w:headerReference w:type="first" r:id="rId15"/>
          <w:footerReference w:type="first" r:id="rId16"/>
          <w:pgSz w:w="12240" w:h="15840"/>
          <w:pgMar w:top="720" w:right="965" w:bottom="1080" w:left="1656" w:header="706" w:footer="706" w:gutter="0"/>
          <w:pgNumType w:start="1"/>
          <w:cols w:space="708"/>
          <w:titlePg/>
          <w:docGrid w:linePitch="360"/>
        </w:sectPr>
      </w:pPr>
    </w:p>
    <w:p w:rsidR="00693C38" w:rsidRPr="00AB0C8E" w:rsidRDefault="00DD0BDC" w:rsidP="00567602">
      <w:pPr>
        <w:pStyle w:val="Header1StyleE"/>
        <w:pBdr>
          <w:bottom w:val="single" w:sz="12" w:space="1" w:color="auto"/>
        </w:pBdr>
        <w:rPr>
          <w:lang w:val="fr-CA"/>
        </w:rPr>
      </w:pPr>
      <w:bookmarkStart w:id="2" w:name="QuickMark_1"/>
      <w:bookmarkStart w:id="3" w:name="_Toc158291813"/>
      <w:bookmarkEnd w:id="2"/>
      <w:r w:rsidRPr="00AB0C8E">
        <w:rPr>
          <w:lang w:val="fr-CA"/>
        </w:rPr>
        <w:t>Judgments on applications</w:t>
      </w:r>
      <w:r w:rsidR="000C1D9D" w:rsidRPr="00AB0C8E">
        <w:rPr>
          <w:lang w:val="fr-CA"/>
        </w:rPr>
        <w:t xml:space="preserve"> </w:t>
      </w:r>
      <w:r w:rsidRPr="00AB0C8E">
        <w:rPr>
          <w:lang w:val="fr-CA"/>
        </w:rPr>
        <w:t>for leave</w:t>
      </w:r>
      <w:r w:rsidR="00693C38" w:rsidRPr="00AB0C8E">
        <w:rPr>
          <w:noProof/>
          <w:sz w:val="20"/>
          <w:lang w:val="fr-CA"/>
        </w:rPr>
        <w:t xml:space="preserve"> </w:t>
      </w:r>
      <w:r w:rsidR="00271E1E" w:rsidRPr="00AB0C8E">
        <w:rPr>
          <w:noProof/>
          <w:sz w:val="20"/>
          <w:lang w:val="fr-CA"/>
        </w:rPr>
        <w:t xml:space="preserve">/ </w:t>
      </w:r>
      <w:r w:rsidR="00693C38" w:rsidRPr="00AB0C8E">
        <w:rPr>
          <w:noProof/>
          <w:sz w:val="20"/>
          <w:lang w:val="fr-CA"/>
        </w:rPr>
        <w:br/>
      </w:r>
      <w:r w:rsidRPr="00AB0C8E">
        <w:rPr>
          <w:lang w:val="fr-CA"/>
        </w:rPr>
        <w:t>Jugements rendus sur les demandes d’autorisation</w:t>
      </w:r>
      <w:bookmarkEnd w:id="3"/>
    </w:p>
    <w:p w:rsidR="00FB1DB6" w:rsidRPr="00AB0C8E" w:rsidRDefault="00FB1DB6" w:rsidP="00693C38">
      <w:pPr>
        <w:rPr>
          <w:sz w:val="20"/>
          <w:szCs w:val="20"/>
          <w:lang w:val="fr-CA"/>
        </w:rPr>
      </w:pPr>
    </w:p>
    <w:p w:rsidR="00F16063" w:rsidRPr="00AB0C8E" w:rsidRDefault="00F93129" w:rsidP="00F16063">
      <w:pPr>
        <w:rPr>
          <w:b/>
          <w:sz w:val="20"/>
          <w:szCs w:val="20"/>
        </w:rPr>
      </w:pPr>
      <w:r w:rsidRPr="00AB0C8E">
        <w:rPr>
          <w:b/>
          <w:sz w:val="20"/>
          <w:szCs w:val="20"/>
        </w:rPr>
        <w:t>FEBRUARY 8</w:t>
      </w:r>
      <w:r w:rsidR="00F16063" w:rsidRPr="00AB0C8E">
        <w:rPr>
          <w:b/>
          <w:sz w:val="20"/>
          <w:szCs w:val="20"/>
        </w:rPr>
        <w:t xml:space="preserve">, </w:t>
      </w:r>
      <w:r w:rsidR="0034657E" w:rsidRPr="00AB0C8E">
        <w:rPr>
          <w:b/>
          <w:sz w:val="20"/>
          <w:szCs w:val="20"/>
        </w:rPr>
        <w:t>20</w:t>
      </w:r>
      <w:r w:rsidR="005967EF" w:rsidRPr="00AB0C8E">
        <w:rPr>
          <w:b/>
          <w:sz w:val="20"/>
          <w:szCs w:val="20"/>
        </w:rPr>
        <w:t>2</w:t>
      </w:r>
      <w:r w:rsidR="00345645" w:rsidRPr="00AB0C8E">
        <w:rPr>
          <w:b/>
          <w:sz w:val="20"/>
          <w:szCs w:val="20"/>
        </w:rPr>
        <w:t>4</w:t>
      </w:r>
    </w:p>
    <w:p w:rsidR="00F16063" w:rsidRPr="00AB0C8E" w:rsidRDefault="00F16063" w:rsidP="00F16063">
      <w:pPr>
        <w:rPr>
          <w:sz w:val="20"/>
          <w:szCs w:val="20"/>
        </w:rPr>
      </w:pPr>
    </w:p>
    <w:p w:rsidR="00D2683C" w:rsidRPr="00AB0C8E" w:rsidRDefault="00D2683C" w:rsidP="00F16063">
      <w:pPr>
        <w:rPr>
          <w:sz w:val="20"/>
          <w:szCs w:val="20"/>
        </w:rPr>
      </w:pPr>
    </w:p>
    <w:p w:rsidR="00377270" w:rsidRPr="00AB0C8E" w:rsidRDefault="00377270" w:rsidP="00377270">
      <w:pPr>
        <w:jc w:val="both"/>
        <w:rPr>
          <w:b/>
          <w:sz w:val="22"/>
        </w:rPr>
      </w:pPr>
      <w:r w:rsidRPr="00AB0C8E">
        <w:rPr>
          <w:b/>
          <w:sz w:val="22"/>
        </w:rPr>
        <w:t>DISMISSED</w:t>
      </w:r>
    </w:p>
    <w:p w:rsidR="00377270" w:rsidRPr="00AB0C8E" w:rsidRDefault="00377270" w:rsidP="00377270">
      <w:pPr>
        <w:jc w:val="both"/>
        <w:rPr>
          <w:sz w:val="20"/>
          <w:lang w:val="fr-CA"/>
        </w:rPr>
      </w:pPr>
    </w:p>
    <w:p w:rsidR="00377270" w:rsidRPr="00AB0C8E" w:rsidRDefault="00377270" w:rsidP="00377270">
      <w:pPr>
        <w:rPr>
          <w:i/>
          <w:sz w:val="22"/>
          <w:lang w:val="fr-CA"/>
        </w:rPr>
      </w:pPr>
      <w:r w:rsidRPr="00AB0C8E">
        <w:rPr>
          <w:i/>
          <w:sz w:val="22"/>
          <w:lang w:val="fr-CA"/>
        </w:rPr>
        <w:t xml:space="preserve">Theodoros Saitanis v. His Majesty the King </w:t>
      </w:r>
      <w:r w:rsidRPr="00AB0C8E">
        <w:rPr>
          <w:sz w:val="22"/>
          <w:lang w:val="fr-CA"/>
        </w:rPr>
        <w:t xml:space="preserve">(Que.) (Criminal) (By Leave) </w:t>
      </w:r>
      <w:r w:rsidRPr="00AB0C8E">
        <w:rPr>
          <w:sz w:val="22"/>
        </w:rPr>
        <w:t>(</w:t>
      </w:r>
      <w:hyperlink r:id="rId17" w:history="1">
        <w:r w:rsidRPr="00AB0C8E">
          <w:rPr>
            <w:rStyle w:val="Hyperlink"/>
            <w:sz w:val="22"/>
          </w:rPr>
          <w:t>40947</w:t>
        </w:r>
      </w:hyperlink>
      <w:r w:rsidRPr="00AB0C8E">
        <w:rPr>
          <w:sz w:val="22"/>
        </w:rPr>
        <w:t>)</w:t>
      </w:r>
    </w:p>
    <w:p w:rsidR="00377270" w:rsidRPr="00AB0C8E" w:rsidRDefault="00377270" w:rsidP="00377270">
      <w:pPr>
        <w:jc w:val="both"/>
        <w:rPr>
          <w:sz w:val="20"/>
          <w:lang w:val="fr-CA"/>
        </w:rPr>
      </w:pPr>
    </w:p>
    <w:p w:rsidR="00377270" w:rsidRPr="00AB0C8E" w:rsidRDefault="00377270" w:rsidP="00377270">
      <w:pPr>
        <w:jc w:val="both"/>
        <w:rPr>
          <w:sz w:val="20"/>
          <w:szCs w:val="20"/>
        </w:rPr>
      </w:pPr>
      <w:r w:rsidRPr="00AB0C8E">
        <w:rPr>
          <w:sz w:val="20"/>
          <w:szCs w:val="20"/>
        </w:rPr>
        <w:t>The application for leave to appeal from the judgment of the</w:t>
      </w:r>
      <w:bookmarkStart w:id="4" w:name="BM_1_"/>
      <w:bookmarkEnd w:id="4"/>
      <w:r w:rsidRPr="00AB0C8E">
        <w:rPr>
          <w:sz w:val="20"/>
          <w:szCs w:val="20"/>
        </w:rPr>
        <w:t xml:space="preserve"> </w:t>
      </w:r>
      <w:r w:rsidRPr="00AB0C8E">
        <w:rPr>
          <w:sz w:val="20"/>
          <w:szCs w:val="20"/>
          <w:lang w:val="en-US"/>
        </w:rPr>
        <w:t>Court of Appeal of Quebec (Montréal)</w:t>
      </w:r>
      <w:r w:rsidRPr="00AB0C8E">
        <w:rPr>
          <w:sz w:val="20"/>
          <w:szCs w:val="20"/>
        </w:rPr>
        <w:t xml:space="preserve">, Number </w:t>
      </w:r>
      <w:r w:rsidRPr="00AB0C8E">
        <w:rPr>
          <w:sz w:val="20"/>
          <w:szCs w:val="20"/>
          <w:lang w:val="en-US"/>
        </w:rPr>
        <w:t>500-10-007328-204</w:t>
      </w:r>
      <w:r w:rsidRPr="00AB0C8E">
        <w:rPr>
          <w:sz w:val="20"/>
          <w:szCs w:val="20"/>
        </w:rPr>
        <w:t xml:space="preserve">, </w:t>
      </w:r>
      <w:r w:rsidRPr="00AB0C8E">
        <w:rPr>
          <w:sz w:val="20"/>
          <w:szCs w:val="20"/>
          <w:lang w:val="en-US"/>
        </w:rPr>
        <w:t xml:space="preserve">2023 QCCA 1271, </w:t>
      </w:r>
      <w:r w:rsidRPr="00AB0C8E">
        <w:rPr>
          <w:sz w:val="20"/>
          <w:szCs w:val="20"/>
        </w:rPr>
        <w:t xml:space="preserve">dated </w:t>
      </w:r>
      <w:r w:rsidRPr="00AB0C8E">
        <w:rPr>
          <w:sz w:val="20"/>
          <w:szCs w:val="20"/>
          <w:lang w:val="en-US"/>
        </w:rPr>
        <w:t>October 5, 2023,</w:t>
      </w:r>
      <w:r w:rsidRPr="00AB0C8E">
        <w:rPr>
          <w:sz w:val="20"/>
          <w:szCs w:val="20"/>
        </w:rPr>
        <w:t xml:space="preserve"> is dismissed.</w:t>
      </w:r>
    </w:p>
    <w:p w:rsidR="00377270" w:rsidRPr="00AB0C8E" w:rsidRDefault="00377270" w:rsidP="00377270">
      <w:pPr>
        <w:jc w:val="both"/>
        <w:rPr>
          <w:sz w:val="20"/>
        </w:rPr>
      </w:pPr>
    </w:p>
    <w:p w:rsidR="00377270" w:rsidRPr="00AB0C8E" w:rsidRDefault="009F4CB3" w:rsidP="00377270">
      <w:pPr>
        <w:jc w:val="both"/>
        <w:rPr>
          <w:sz w:val="22"/>
        </w:rPr>
      </w:pPr>
      <w:r w:rsidRPr="00AB0C8E">
        <w:rPr>
          <w:sz w:val="20"/>
        </w:rPr>
        <w:pict>
          <v:rect id="_x0000_i1033" style="width:2in;height:1pt" o:hrpct="0" o:hralign="center" o:hrstd="t" o:hrnoshade="t" o:hr="t" fillcolor="black [3213]" stroked="f"/>
        </w:pict>
      </w:r>
    </w:p>
    <w:p w:rsidR="00377270" w:rsidRPr="00AB0C8E" w:rsidRDefault="00377270" w:rsidP="00377270">
      <w:pPr>
        <w:jc w:val="both"/>
        <w:rPr>
          <w:sz w:val="20"/>
        </w:rPr>
      </w:pPr>
    </w:p>
    <w:p w:rsidR="00377270" w:rsidRPr="00AB0C8E" w:rsidRDefault="00377270" w:rsidP="00377270">
      <w:pPr>
        <w:tabs>
          <w:tab w:val="left" w:pos="360"/>
        </w:tabs>
        <w:rPr>
          <w:sz w:val="22"/>
        </w:rPr>
      </w:pPr>
      <w:r w:rsidRPr="00AB0C8E">
        <w:rPr>
          <w:i/>
          <w:sz w:val="22"/>
        </w:rPr>
        <w:t xml:space="preserve">Oscar David Gutierrez Ramirez v. Corporation of the Municipality of Leamington </w:t>
      </w:r>
      <w:r w:rsidRPr="00AB0C8E">
        <w:rPr>
          <w:sz w:val="22"/>
        </w:rPr>
        <w:t>(Ont.) (Civil) (By Leave) (</w:t>
      </w:r>
      <w:hyperlink r:id="rId18" w:history="1">
        <w:r w:rsidRPr="00AB0C8E">
          <w:rPr>
            <w:rStyle w:val="Hyperlink"/>
            <w:sz w:val="22"/>
          </w:rPr>
          <w:t>40854</w:t>
        </w:r>
      </w:hyperlink>
      <w:r w:rsidRPr="00AB0C8E">
        <w:rPr>
          <w:sz w:val="22"/>
        </w:rPr>
        <w:t>)</w:t>
      </w:r>
    </w:p>
    <w:p w:rsidR="00377270" w:rsidRPr="00AB0C8E" w:rsidRDefault="00377270" w:rsidP="00377270">
      <w:pPr>
        <w:jc w:val="both"/>
        <w:rPr>
          <w:sz w:val="20"/>
        </w:rPr>
      </w:pPr>
    </w:p>
    <w:p w:rsidR="00377270" w:rsidRPr="00AB0C8E" w:rsidRDefault="00377270" w:rsidP="00377270">
      <w:pPr>
        <w:jc w:val="both"/>
        <w:rPr>
          <w:sz w:val="20"/>
          <w:szCs w:val="20"/>
        </w:rPr>
      </w:pPr>
      <w:r w:rsidRPr="00AB0C8E">
        <w:rPr>
          <w:sz w:val="20"/>
          <w:szCs w:val="20"/>
        </w:rPr>
        <w:t>The motion for an extension of time to serve and file the application for leave to appeal is granted. The application for leave to appeal from the judgment of the Court of Appeal for Ontario, Number COA-22-CV-0017, 2023 ONCA 334, dated May 10, 2023, is dismissed with costs.</w:t>
      </w:r>
    </w:p>
    <w:p w:rsidR="00377270" w:rsidRPr="00AB0C8E" w:rsidRDefault="00377270" w:rsidP="00AB0C8E">
      <w:pPr>
        <w:ind w:left="357" w:hanging="357"/>
        <w:jc w:val="both"/>
        <w:rPr>
          <w:sz w:val="20"/>
        </w:rPr>
      </w:pPr>
    </w:p>
    <w:p w:rsidR="00377270" w:rsidRPr="00AB0C8E" w:rsidRDefault="009F4CB3" w:rsidP="00377270">
      <w:pPr>
        <w:contextualSpacing/>
        <w:jc w:val="both"/>
        <w:rPr>
          <w:sz w:val="20"/>
          <w:lang w:val="fr-CA"/>
        </w:rPr>
      </w:pPr>
      <w:r w:rsidRPr="00AB0C8E">
        <w:rPr>
          <w:sz w:val="20"/>
        </w:rPr>
        <w:pict>
          <v:rect id="_x0000_i1034" style="width:2in;height:1pt" o:hrpct="0" o:hralign="center" o:hrstd="t" o:hrnoshade="t" o:hr="t" fillcolor="black [3213]" stroked="f"/>
        </w:pict>
      </w:r>
    </w:p>
    <w:p w:rsidR="00377270" w:rsidRPr="00AB0C8E" w:rsidRDefault="00377270" w:rsidP="00377270">
      <w:pPr>
        <w:ind w:left="357" w:hanging="357"/>
        <w:rPr>
          <w:sz w:val="20"/>
        </w:rPr>
      </w:pPr>
    </w:p>
    <w:p w:rsidR="00377270" w:rsidRPr="00AB0C8E" w:rsidRDefault="00377270" w:rsidP="00377270">
      <w:pPr>
        <w:tabs>
          <w:tab w:val="left" w:pos="360"/>
        </w:tabs>
        <w:rPr>
          <w:sz w:val="22"/>
        </w:rPr>
      </w:pPr>
      <w:r w:rsidRPr="00AB0C8E">
        <w:rPr>
          <w:i/>
          <w:sz w:val="22"/>
        </w:rPr>
        <w:t>Jacob Neumann v. His Majesty the King</w:t>
      </w:r>
      <w:r w:rsidRPr="00AB0C8E">
        <w:rPr>
          <w:sz w:val="22"/>
        </w:rPr>
        <w:t xml:space="preserve"> (Alta.) (Criminal) (By Leave) (</w:t>
      </w:r>
      <w:hyperlink r:id="rId19" w:history="1">
        <w:r w:rsidRPr="00AB0C8E">
          <w:rPr>
            <w:rStyle w:val="Hyperlink"/>
            <w:sz w:val="22"/>
          </w:rPr>
          <w:t>40931</w:t>
        </w:r>
      </w:hyperlink>
      <w:r w:rsidRPr="00AB0C8E">
        <w:rPr>
          <w:sz w:val="22"/>
        </w:rPr>
        <w:t>)</w:t>
      </w:r>
    </w:p>
    <w:p w:rsidR="00377270" w:rsidRPr="00AB0C8E" w:rsidRDefault="00377270" w:rsidP="00377270">
      <w:pPr>
        <w:ind w:left="357" w:hanging="357"/>
        <w:rPr>
          <w:sz w:val="20"/>
        </w:rPr>
      </w:pPr>
    </w:p>
    <w:p w:rsidR="00377270" w:rsidRPr="00AB0C8E" w:rsidRDefault="00377270" w:rsidP="00377270">
      <w:pPr>
        <w:jc w:val="both"/>
        <w:rPr>
          <w:sz w:val="20"/>
          <w:szCs w:val="20"/>
        </w:rPr>
      </w:pPr>
      <w:r w:rsidRPr="00AB0C8E">
        <w:rPr>
          <w:sz w:val="20"/>
          <w:szCs w:val="20"/>
        </w:rPr>
        <w:t>The motion for an extension of time to serve and file the application for leave to appeal is granted. The application for leave to appeal from the judgment of the Court of Appeal of Alberta (Calgary), Number 2201-0119A, 2023 ABCA 200, dated June 28, 2023, is dismissed.</w:t>
      </w:r>
    </w:p>
    <w:p w:rsidR="00377270" w:rsidRPr="00AB0C8E" w:rsidRDefault="00377270" w:rsidP="00AB0C8E">
      <w:pPr>
        <w:ind w:left="357" w:hanging="357"/>
        <w:jc w:val="both"/>
        <w:rPr>
          <w:sz w:val="20"/>
        </w:rPr>
      </w:pPr>
    </w:p>
    <w:p w:rsidR="00377270" w:rsidRPr="00AB0C8E" w:rsidRDefault="009F4CB3" w:rsidP="00377270">
      <w:pPr>
        <w:contextualSpacing/>
        <w:jc w:val="both"/>
        <w:rPr>
          <w:sz w:val="20"/>
          <w:lang w:val="fr-CA"/>
        </w:rPr>
      </w:pPr>
      <w:r w:rsidRPr="00AB0C8E">
        <w:rPr>
          <w:sz w:val="20"/>
        </w:rPr>
        <w:pict>
          <v:rect id="_x0000_i1035" style="width:2in;height:1pt" o:hrpct="0" o:hralign="center" o:hrstd="t" o:hrnoshade="t" o:hr="t" fillcolor="black [3213]" stroked="f"/>
        </w:pict>
      </w:r>
    </w:p>
    <w:p w:rsidR="00377270" w:rsidRPr="00AB0C8E" w:rsidRDefault="00377270" w:rsidP="00377270">
      <w:pPr>
        <w:ind w:left="357" w:hanging="357"/>
        <w:rPr>
          <w:sz w:val="20"/>
        </w:rPr>
      </w:pPr>
    </w:p>
    <w:p w:rsidR="00377270" w:rsidRPr="00AB0C8E" w:rsidRDefault="00377270" w:rsidP="00377270">
      <w:pPr>
        <w:pStyle w:val="SCCLsocParty"/>
        <w:jc w:val="left"/>
        <w:rPr>
          <w:i/>
          <w:sz w:val="22"/>
        </w:rPr>
      </w:pPr>
      <w:r w:rsidRPr="00AB0C8E">
        <w:rPr>
          <w:i/>
          <w:sz w:val="22"/>
          <w:lang w:val="en-CA"/>
        </w:rPr>
        <w:t>His Majesty the King in Right of Ontario v. Vanessa Fareau and Ransome Capay - and between - Bell Canada v. Vanessa Fareau and Ransome Capay</w:t>
      </w:r>
      <w:r w:rsidRPr="00AB0C8E">
        <w:rPr>
          <w:sz w:val="22"/>
          <w:lang w:eastAsia="en-CA"/>
        </w:rPr>
        <w:t xml:space="preserve"> </w:t>
      </w:r>
      <w:r w:rsidRPr="00AB0C8E">
        <w:rPr>
          <w:sz w:val="22"/>
        </w:rPr>
        <w:t>(Ont.) (Civil) (By Leave) (</w:t>
      </w:r>
      <w:hyperlink r:id="rId20" w:history="1">
        <w:r w:rsidRPr="00AB0C8E">
          <w:rPr>
            <w:rStyle w:val="Hyperlink"/>
            <w:sz w:val="22"/>
          </w:rPr>
          <w:t>40823</w:t>
        </w:r>
      </w:hyperlink>
      <w:r w:rsidRPr="00AB0C8E">
        <w:rPr>
          <w:sz w:val="22"/>
        </w:rPr>
        <w:t>)</w:t>
      </w:r>
    </w:p>
    <w:p w:rsidR="00377270" w:rsidRPr="00AB0C8E" w:rsidRDefault="00377270" w:rsidP="00377270">
      <w:pPr>
        <w:ind w:left="357" w:hanging="357"/>
        <w:rPr>
          <w:sz w:val="20"/>
        </w:rPr>
      </w:pPr>
    </w:p>
    <w:p w:rsidR="00377270" w:rsidRPr="00AB0C8E" w:rsidRDefault="00377270" w:rsidP="00377270">
      <w:pPr>
        <w:jc w:val="both"/>
        <w:rPr>
          <w:sz w:val="20"/>
          <w:szCs w:val="20"/>
        </w:rPr>
      </w:pPr>
      <w:r w:rsidRPr="00AB0C8E">
        <w:rPr>
          <w:sz w:val="20"/>
          <w:szCs w:val="20"/>
        </w:rPr>
        <w:t>The applications for leave to appeal from the judgment of the Court of Appeal for Ontario, Number C70691, 2023 ONCA 303, dated May 2, 2023, are dismissed with costs.</w:t>
      </w:r>
    </w:p>
    <w:p w:rsidR="00377270" w:rsidRPr="00AB0C8E" w:rsidRDefault="00377270" w:rsidP="00AB0C8E">
      <w:pPr>
        <w:ind w:left="357" w:hanging="357"/>
        <w:jc w:val="both"/>
        <w:rPr>
          <w:sz w:val="20"/>
        </w:rPr>
      </w:pPr>
    </w:p>
    <w:p w:rsidR="00377270" w:rsidRPr="00AB0C8E" w:rsidRDefault="009F4CB3" w:rsidP="00377270">
      <w:pPr>
        <w:contextualSpacing/>
        <w:jc w:val="both"/>
        <w:rPr>
          <w:sz w:val="20"/>
          <w:lang w:val="fr-CA"/>
        </w:rPr>
      </w:pPr>
      <w:r w:rsidRPr="00AB0C8E">
        <w:rPr>
          <w:sz w:val="20"/>
        </w:rPr>
        <w:pict>
          <v:rect id="_x0000_i1036" style="width:2in;height:1pt" o:hrpct="0" o:hralign="center" o:hrstd="t" o:hrnoshade="t" o:hr="t" fillcolor="black [3213]" stroked="f"/>
        </w:pict>
      </w:r>
    </w:p>
    <w:p w:rsidR="00377270" w:rsidRPr="00AB0C8E" w:rsidRDefault="00377270" w:rsidP="00377270">
      <w:pPr>
        <w:ind w:left="357" w:hanging="357"/>
        <w:rPr>
          <w:sz w:val="20"/>
        </w:rPr>
      </w:pPr>
    </w:p>
    <w:p w:rsidR="00377270" w:rsidRPr="00AB0C8E" w:rsidRDefault="00377270" w:rsidP="00377270">
      <w:pPr>
        <w:tabs>
          <w:tab w:val="left" w:pos="360"/>
        </w:tabs>
        <w:rPr>
          <w:sz w:val="22"/>
          <w:lang w:eastAsia="en-CA"/>
        </w:rPr>
      </w:pPr>
      <w:r w:rsidRPr="00AB0C8E">
        <w:rPr>
          <w:i/>
          <w:sz w:val="22"/>
        </w:rPr>
        <w:t>Hideaway II Ventures Ltd., Front Line Diving Ltd. and Darrell Thomas v. Attorney General of Canada</w:t>
      </w:r>
      <w:r w:rsidRPr="00AB0C8E">
        <w:rPr>
          <w:sz w:val="22"/>
          <w:lang w:eastAsia="en-CA"/>
        </w:rPr>
        <w:t xml:space="preserve"> </w:t>
      </w:r>
      <w:r w:rsidRPr="00AB0C8E">
        <w:rPr>
          <w:sz w:val="22"/>
        </w:rPr>
        <w:t>(B.C.) (Civil) (By Leave) (</w:t>
      </w:r>
      <w:hyperlink r:id="rId21" w:history="1">
        <w:r w:rsidRPr="00AB0C8E">
          <w:rPr>
            <w:rStyle w:val="Hyperlink"/>
            <w:sz w:val="22"/>
          </w:rPr>
          <w:t>40834</w:t>
        </w:r>
      </w:hyperlink>
      <w:r w:rsidRPr="00AB0C8E">
        <w:rPr>
          <w:sz w:val="22"/>
        </w:rPr>
        <w:t>)</w:t>
      </w:r>
    </w:p>
    <w:p w:rsidR="00377270" w:rsidRPr="00AB0C8E" w:rsidRDefault="00377270" w:rsidP="00377270">
      <w:pPr>
        <w:ind w:left="357" w:hanging="357"/>
        <w:rPr>
          <w:sz w:val="20"/>
        </w:rPr>
      </w:pPr>
    </w:p>
    <w:p w:rsidR="00377270" w:rsidRPr="00AB0C8E" w:rsidRDefault="00377270" w:rsidP="00377270">
      <w:pPr>
        <w:jc w:val="both"/>
        <w:rPr>
          <w:sz w:val="20"/>
          <w:szCs w:val="20"/>
        </w:rPr>
      </w:pPr>
      <w:r w:rsidRPr="00AB0C8E">
        <w:rPr>
          <w:sz w:val="20"/>
          <w:szCs w:val="20"/>
        </w:rPr>
        <w:t>The application for leave to appeal from the judgment of the Court of Appeal for British Columbia (Vancouver), Number CA48009, 2023 BCCA 223, dated June 2, 2023, is dismissed with costs.</w:t>
      </w:r>
    </w:p>
    <w:p w:rsidR="00377270" w:rsidRPr="00AB0C8E" w:rsidRDefault="00377270" w:rsidP="00AB0C8E">
      <w:pPr>
        <w:ind w:left="357" w:hanging="357"/>
        <w:jc w:val="both"/>
        <w:rPr>
          <w:sz w:val="20"/>
        </w:rPr>
      </w:pPr>
    </w:p>
    <w:p w:rsidR="00377270" w:rsidRPr="00AB0C8E" w:rsidRDefault="009F4CB3" w:rsidP="00377270">
      <w:pPr>
        <w:contextualSpacing/>
        <w:jc w:val="both"/>
        <w:rPr>
          <w:sz w:val="20"/>
          <w:lang w:val="fr-CA"/>
        </w:rPr>
      </w:pPr>
      <w:r w:rsidRPr="00AB0C8E">
        <w:rPr>
          <w:sz w:val="20"/>
        </w:rPr>
        <w:pict>
          <v:rect id="_x0000_i1037" style="width:2in;height:1pt" o:hrpct="0" o:hralign="center" o:hrstd="t" o:hrnoshade="t" o:hr="t" fillcolor="black [3213]" stroked="f"/>
        </w:pict>
      </w:r>
    </w:p>
    <w:p w:rsidR="00377270" w:rsidRPr="00AB0C8E" w:rsidRDefault="00377270" w:rsidP="00377270">
      <w:pPr>
        <w:ind w:left="357" w:hanging="357"/>
        <w:rPr>
          <w:sz w:val="20"/>
        </w:rPr>
      </w:pPr>
    </w:p>
    <w:p w:rsidR="00377270" w:rsidRPr="00AB0C8E" w:rsidRDefault="00377270" w:rsidP="00377270">
      <w:pPr>
        <w:pStyle w:val="SCCLsocParty"/>
        <w:jc w:val="left"/>
        <w:rPr>
          <w:i/>
          <w:sz w:val="22"/>
        </w:rPr>
      </w:pPr>
      <w:r w:rsidRPr="00AB0C8E">
        <w:rPr>
          <w:i/>
          <w:sz w:val="22"/>
        </w:rPr>
        <w:t xml:space="preserve">Dax Ste-Marie and Mélanie Ste-Marie v. His Majesty the King </w:t>
      </w:r>
      <w:r w:rsidRPr="00AB0C8E">
        <w:rPr>
          <w:sz w:val="22"/>
        </w:rPr>
        <w:t>(Que.) (Criminal) (By Leave) (</w:t>
      </w:r>
      <w:hyperlink r:id="rId22" w:history="1">
        <w:r w:rsidRPr="00AB0C8E">
          <w:rPr>
            <w:rStyle w:val="Hyperlink"/>
            <w:sz w:val="22"/>
          </w:rPr>
          <w:t>40821</w:t>
        </w:r>
      </w:hyperlink>
      <w:r w:rsidRPr="00AB0C8E">
        <w:rPr>
          <w:sz w:val="22"/>
        </w:rPr>
        <w:t>)</w:t>
      </w:r>
    </w:p>
    <w:p w:rsidR="00377270" w:rsidRPr="00AB0C8E" w:rsidRDefault="00377270" w:rsidP="00377270">
      <w:pPr>
        <w:ind w:left="357" w:hanging="357"/>
        <w:rPr>
          <w:sz w:val="20"/>
        </w:rPr>
      </w:pPr>
    </w:p>
    <w:p w:rsidR="00377270" w:rsidRPr="00AB0C8E" w:rsidRDefault="00377270" w:rsidP="00377270">
      <w:pPr>
        <w:jc w:val="both"/>
        <w:rPr>
          <w:sz w:val="20"/>
          <w:szCs w:val="20"/>
        </w:rPr>
      </w:pPr>
      <w:r w:rsidRPr="00AB0C8E">
        <w:rPr>
          <w:sz w:val="20"/>
          <w:szCs w:val="20"/>
        </w:rPr>
        <w:t xml:space="preserve">The motion for an extension of time to serve and file the application for leave to appeal is granted. The motion for a sealing order of the motion for an extension of time of the application for leave to appeal is granted. The motion to adduce new evidence is dismissed. The application for leave to appeal from the judgment of the Court of Appeal of Quebec (Montréal), Numbers </w:t>
      </w:r>
      <w:r w:rsidRPr="00AB0C8E">
        <w:rPr>
          <w:sz w:val="20"/>
          <w:szCs w:val="20"/>
          <w:lang w:val="en-US"/>
        </w:rPr>
        <w:t xml:space="preserve">500-10-006180-168, 500-10-006181-166, 500-10-006182-164 and 500-10-006190-167,  </w:t>
      </w:r>
      <w:r w:rsidRPr="00AB0C8E">
        <w:rPr>
          <w:sz w:val="20"/>
          <w:szCs w:val="20"/>
        </w:rPr>
        <w:t>2022 QCCA 1137, dated August 22, 2022, is dismissed.</w:t>
      </w:r>
    </w:p>
    <w:p w:rsidR="00377270" w:rsidRPr="00AB0C8E" w:rsidRDefault="00377270" w:rsidP="00377270">
      <w:pPr>
        <w:ind w:left="357" w:hanging="357"/>
        <w:rPr>
          <w:sz w:val="20"/>
        </w:rPr>
      </w:pPr>
    </w:p>
    <w:p w:rsidR="00377270" w:rsidRPr="00AB0C8E" w:rsidRDefault="009F4CB3" w:rsidP="00377270">
      <w:pPr>
        <w:rPr>
          <w:sz w:val="20"/>
        </w:rPr>
      </w:pPr>
      <w:r w:rsidRPr="00AB0C8E">
        <w:rPr>
          <w:sz w:val="20"/>
        </w:rPr>
        <w:pict>
          <v:rect id="_x0000_i1038" style="width:2in;height:1pt" o:hrpct="0" o:hralign="center" o:hrstd="t" o:hrnoshade="t" o:hr="t" fillcolor="black [3213]" stroked="f"/>
        </w:pict>
      </w:r>
    </w:p>
    <w:p w:rsidR="00377270" w:rsidRPr="00AB0C8E" w:rsidRDefault="00377270" w:rsidP="00377270">
      <w:pPr>
        <w:ind w:left="357" w:hanging="357"/>
        <w:rPr>
          <w:sz w:val="20"/>
        </w:rPr>
      </w:pPr>
    </w:p>
    <w:p w:rsidR="00377270" w:rsidRPr="00AB0C8E" w:rsidRDefault="00377270" w:rsidP="00377270">
      <w:pPr>
        <w:pStyle w:val="SCCLsocParty"/>
        <w:jc w:val="left"/>
        <w:rPr>
          <w:i/>
          <w:sz w:val="22"/>
        </w:rPr>
      </w:pPr>
      <w:r w:rsidRPr="00AB0C8E">
        <w:rPr>
          <w:i/>
          <w:sz w:val="22"/>
        </w:rPr>
        <w:t xml:space="preserve">Gestion Stéphane Harvey inc., 9188-4577 Québec inc. and Stéphane Harvey v. Patrick Guay and Investissement Guay Légaré inc. </w:t>
      </w:r>
      <w:r w:rsidRPr="00AB0C8E">
        <w:rPr>
          <w:sz w:val="22"/>
        </w:rPr>
        <w:t>(Que.) (Civil) (By Leave) (</w:t>
      </w:r>
      <w:hyperlink r:id="rId23" w:history="1">
        <w:r w:rsidRPr="00AB0C8E">
          <w:rPr>
            <w:rStyle w:val="Hyperlink"/>
            <w:sz w:val="22"/>
          </w:rPr>
          <w:t>40872</w:t>
        </w:r>
      </w:hyperlink>
      <w:r w:rsidRPr="00AB0C8E">
        <w:rPr>
          <w:sz w:val="22"/>
        </w:rPr>
        <w:t>)</w:t>
      </w:r>
    </w:p>
    <w:p w:rsidR="00377270" w:rsidRPr="00AB0C8E" w:rsidRDefault="00377270" w:rsidP="00377270">
      <w:pPr>
        <w:widowControl w:val="0"/>
        <w:ind w:left="357" w:hanging="357"/>
        <w:rPr>
          <w:sz w:val="20"/>
        </w:rPr>
      </w:pPr>
    </w:p>
    <w:p w:rsidR="00377270" w:rsidRPr="00AB0C8E" w:rsidRDefault="00377270" w:rsidP="00377270">
      <w:pPr>
        <w:tabs>
          <w:tab w:val="left" w:pos="0"/>
        </w:tabs>
        <w:jc w:val="both"/>
        <w:rPr>
          <w:sz w:val="20"/>
          <w:szCs w:val="20"/>
        </w:rPr>
      </w:pPr>
      <w:r w:rsidRPr="00AB0C8E">
        <w:rPr>
          <w:sz w:val="20"/>
          <w:szCs w:val="20"/>
        </w:rPr>
        <w:t>The application for leave to appeal from the judgment of the Court of Appeal of Quebec (Québec), Number 200-09-010396-213, 2023 QCCA 662, dated May 18, 2023, is dismissed with costs.</w:t>
      </w:r>
    </w:p>
    <w:p w:rsidR="00D2683C" w:rsidRPr="00AB0C8E" w:rsidRDefault="00D2683C" w:rsidP="00102792">
      <w:pPr>
        <w:jc w:val="both"/>
        <w:rPr>
          <w:sz w:val="20"/>
          <w:szCs w:val="20"/>
        </w:rPr>
      </w:pPr>
    </w:p>
    <w:p w:rsidR="00D2683C" w:rsidRPr="00AB0C8E" w:rsidRDefault="009F4CB3" w:rsidP="00102792">
      <w:pPr>
        <w:jc w:val="both"/>
        <w:rPr>
          <w:sz w:val="20"/>
          <w:szCs w:val="20"/>
        </w:rPr>
      </w:pPr>
      <w:r w:rsidRPr="00AB0C8E">
        <w:rPr>
          <w:sz w:val="18"/>
          <w:szCs w:val="18"/>
        </w:rPr>
        <w:pict>
          <v:rect id="_x0000_i1039" style="width:272.25pt;height:1.5pt" o:hrpct="0" o:hralign="center" o:hrstd="t" o:hrnoshade="t" o:hr="t" fillcolor="black [3213]" stroked="f"/>
        </w:pict>
      </w:r>
    </w:p>
    <w:p w:rsidR="00D2683C" w:rsidRPr="00AB0C8E" w:rsidRDefault="00D2683C" w:rsidP="00102792">
      <w:pPr>
        <w:jc w:val="both"/>
        <w:rPr>
          <w:sz w:val="20"/>
          <w:szCs w:val="20"/>
        </w:rPr>
      </w:pPr>
    </w:p>
    <w:p w:rsidR="00D2683C" w:rsidRPr="00AB0C8E" w:rsidRDefault="00D2683C" w:rsidP="00D2683C">
      <w:pPr>
        <w:rPr>
          <w:b/>
          <w:sz w:val="20"/>
          <w:szCs w:val="20"/>
        </w:rPr>
      </w:pPr>
      <w:r w:rsidRPr="00AB0C8E">
        <w:rPr>
          <w:b/>
          <w:sz w:val="20"/>
          <w:szCs w:val="20"/>
        </w:rPr>
        <w:t>Le</w:t>
      </w:r>
      <w:r w:rsidR="00345645" w:rsidRPr="00AB0C8E">
        <w:rPr>
          <w:b/>
          <w:sz w:val="20"/>
          <w:szCs w:val="20"/>
        </w:rPr>
        <w:t xml:space="preserve"> </w:t>
      </w:r>
      <w:r w:rsidR="00F93129" w:rsidRPr="00AB0C8E">
        <w:rPr>
          <w:b/>
          <w:sz w:val="20"/>
          <w:szCs w:val="20"/>
        </w:rPr>
        <w:t>8</w:t>
      </w:r>
      <w:r w:rsidRPr="00AB0C8E">
        <w:rPr>
          <w:b/>
          <w:sz w:val="20"/>
          <w:szCs w:val="20"/>
        </w:rPr>
        <w:t xml:space="preserve"> </w:t>
      </w:r>
      <w:r w:rsidR="00F93129" w:rsidRPr="00AB0C8E">
        <w:rPr>
          <w:b/>
          <w:sz w:val="20"/>
          <w:szCs w:val="20"/>
        </w:rPr>
        <w:t>FÉ</w:t>
      </w:r>
      <w:r w:rsidR="00345645" w:rsidRPr="00AB0C8E">
        <w:rPr>
          <w:b/>
          <w:sz w:val="20"/>
          <w:szCs w:val="20"/>
        </w:rPr>
        <w:t>V</w:t>
      </w:r>
      <w:r w:rsidR="00F93129" w:rsidRPr="00AB0C8E">
        <w:rPr>
          <w:b/>
          <w:sz w:val="20"/>
          <w:szCs w:val="20"/>
        </w:rPr>
        <w:t>R</w:t>
      </w:r>
      <w:r w:rsidR="00345645" w:rsidRPr="00AB0C8E">
        <w:rPr>
          <w:b/>
          <w:sz w:val="20"/>
          <w:szCs w:val="20"/>
        </w:rPr>
        <w:t>IER</w:t>
      </w:r>
      <w:r w:rsidRPr="00AB0C8E">
        <w:rPr>
          <w:b/>
          <w:sz w:val="20"/>
          <w:szCs w:val="20"/>
        </w:rPr>
        <w:t xml:space="preserve"> 202</w:t>
      </w:r>
      <w:r w:rsidR="00345645" w:rsidRPr="00AB0C8E">
        <w:rPr>
          <w:b/>
          <w:sz w:val="20"/>
          <w:szCs w:val="20"/>
        </w:rPr>
        <w:t>4</w:t>
      </w:r>
    </w:p>
    <w:p w:rsidR="00D2683C" w:rsidRPr="00AB0C8E" w:rsidRDefault="00D2683C" w:rsidP="00102792">
      <w:pPr>
        <w:jc w:val="both"/>
        <w:rPr>
          <w:sz w:val="20"/>
          <w:szCs w:val="20"/>
        </w:rPr>
      </w:pPr>
    </w:p>
    <w:p w:rsidR="00D2683C" w:rsidRPr="00AB0C8E" w:rsidRDefault="00D2683C" w:rsidP="00D2683C">
      <w:pPr>
        <w:jc w:val="both"/>
        <w:rPr>
          <w:sz w:val="20"/>
        </w:rPr>
      </w:pPr>
    </w:p>
    <w:p w:rsidR="00377270" w:rsidRPr="00AB0C8E" w:rsidRDefault="00377270" w:rsidP="00377270">
      <w:pPr>
        <w:jc w:val="both"/>
        <w:rPr>
          <w:b/>
          <w:sz w:val="22"/>
          <w:lang w:val="fr-CA"/>
        </w:rPr>
      </w:pPr>
      <w:r w:rsidRPr="00AB0C8E">
        <w:rPr>
          <w:b/>
          <w:sz w:val="22"/>
          <w:lang w:val="fr-CA"/>
        </w:rPr>
        <w:t>REJETÉES</w:t>
      </w:r>
    </w:p>
    <w:p w:rsidR="00377270" w:rsidRPr="00AB0C8E" w:rsidRDefault="00377270" w:rsidP="00377270">
      <w:pPr>
        <w:jc w:val="both"/>
        <w:rPr>
          <w:sz w:val="20"/>
          <w:lang w:val="fr-CA"/>
        </w:rPr>
      </w:pPr>
    </w:p>
    <w:p w:rsidR="00377270" w:rsidRPr="00AB0C8E" w:rsidRDefault="00377270" w:rsidP="00377270">
      <w:pPr>
        <w:rPr>
          <w:i/>
          <w:sz w:val="22"/>
          <w:lang w:val="fr-CA"/>
        </w:rPr>
      </w:pPr>
      <w:r w:rsidRPr="00AB0C8E">
        <w:rPr>
          <w:i/>
          <w:sz w:val="22"/>
          <w:lang w:val="fr-CA"/>
        </w:rPr>
        <w:t xml:space="preserve">Theodoros Saitanis c. Sa Majesté le Roi </w:t>
      </w:r>
      <w:r w:rsidRPr="00AB0C8E">
        <w:rPr>
          <w:sz w:val="22"/>
          <w:lang w:val="fr-CA"/>
        </w:rPr>
        <w:t xml:space="preserve">(Qc) (Criminelle) (Autorisation) </w:t>
      </w:r>
      <w:r w:rsidRPr="00AB0C8E">
        <w:rPr>
          <w:sz w:val="22"/>
        </w:rPr>
        <w:t>(</w:t>
      </w:r>
      <w:hyperlink r:id="rId24" w:history="1">
        <w:r w:rsidRPr="00AB0C8E">
          <w:rPr>
            <w:rStyle w:val="Hyperlink"/>
            <w:sz w:val="22"/>
          </w:rPr>
          <w:t>40947</w:t>
        </w:r>
      </w:hyperlink>
      <w:r w:rsidRPr="00AB0C8E">
        <w:rPr>
          <w:sz w:val="22"/>
        </w:rPr>
        <w:t>)</w:t>
      </w:r>
    </w:p>
    <w:p w:rsidR="00377270" w:rsidRPr="00AB0C8E" w:rsidRDefault="00377270" w:rsidP="00377270">
      <w:pPr>
        <w:jc w:val="both"/>
        <w:rPr>
          <w:sz w:val="20"/>
          <w:lang w:val="fr-CA"/>
        </w:rPr>
      </w:pPr>
    </w:p>
    <w:p w:rsidR="00377270" w:rsidRPr="00AB0C8E" w:rsidRDefault="00377270" w:rsidP="00377270">
      <w:pPr>
        <w:jc w:val="both"/>
        <w:rPr>
          <w:sz w:val="20"/>
          <w:szCs w:val="20"/>
        </w:rPr>
      </w:pPr>
      <w:r w:rsidRPr="00AB0C8E">
        <w:rPr>
          <w:sz w:val="20"/>
          <w:szCs w:val="20"/>
        </w:rPr>
        <w:t xml:space="preserve">La demande d’autorisation d’appel de l’arrêt de la Cour d’appel du Québec (Montréal), numéro 500-10-007328-204, 2023 QCCA 1271, daté du 5 octobre 2023, </w:t>
      </w:r>
      <w:proofErr w:type="gramStart"/>
      <w:r w:rsidRPr="00AB0C8E">
        <w:rPr>
          <w:sz w:val="20"/>
          <w:szCs w:val="20"/>
        </w:rPr>
        <w:t>est</w:t>
      </w:r>
      <w:proofErr w:type="gramEnd"/>
      <w:r w:rsidRPr="00AB0C8E">
        <w:rPr>
          <w:sz w:val="20"/>
          <w:szCs w:val="20"/>
        </w:rPr>
        <w:t xml:space="preserve"> rejetée.</w:t>
      </w:r>
    </w:p>
    <w:p w:rsidR="00377270" w:rsidRPr="00AB0C8E" w:rsidRDefault="00377270" w:rsidP="00377270">
      <w:pPr>
        <w:jc w:val="both"/>
        <w:rPr>
          <w:sz w:val="20"/>
          <w:lang w:val="fr-CA"/>
        </w:rPr>
      </w:pPr>
    </w:p>
    <w:p w:rsidR="00377270" w:rsidRPr="00AB0C8E" w:rsidRDefault="009F4CB3" w:rsidP="00377270">
      <w:pPr>
        <w:jc w:val="both"/>
        <w:rPr>
          <w:sz w:val="22"/>
        </w:rPr>
      </w:pPr>
      <w:r w:rsidRPr="00AB0C8E">
        <w:rPr>
          <w:sz w:val="20"/>
        </w:rPr>
        <w:pict>
          <v:rect id="_x0000_i1040" style="width:2in;height:1pt" o:hrpct="0" o:hralign="center" o:hrstd="t" o:hrnoshade="t" o:hr="t" fillcolor="black [3213]" stroked="f"/>
        </w:pict>
      </w:r>
    </w:p>
    <w:p w:rsidR="00377270" w:rsidRPr="00AB0C8E" w:rsidRDefault="00377270" w:rsidP="00377270">
      <w:pPr>
        <w:jc w:val="both"/>
        <w:rPr>
          <w:sz w:val="20"/>
        </w:rPr>
      </w:pPr>
    </w:p>
    <w:p w:rsidR="00377270" w:rsidRPr="00AB0C8E" w:rsidRDefault="00377270" w:rsidP="00377270">
      <w:pPr>
        <w:tabs>
          <w:tab w:val="left" w:pos="360"/>
        </w:tabs>
        <w:rPr>
          <w:sz w:val="22"/>
        </w:rPr>
      </w:pPr>
      <w:r w:rsidRPr="00AB0C8E">
        <w:rPr>
          <w:i/>
          <w:sz w:val="22"/>
        </w:rPr>
        <w:t xml:space="preserve">Oscar David Gutierrez Ramirez c. Corporation of the Municipality of Leamington </w:t>
      </w:r>
      <w:r w:rsidRPr="00AB0C8E">
        <w:rPr>
          <w:sz w:val="22"/>
        </w:rPr>
        <w:t>(Ont.) (Civile) (Autorisation) (</w:t>
      </w:r>
      <w:hyperlink r:id="rId25" w:history="1">
        <w:r w:rsidRPr="00AB0C8E">
          <w:rPr>
            <w:rStyle w:val="Hyperlink"/>
            <w:sz w:val="22"/>
          </w:rPr>
          <w:t>40854</w:t>
        </w:r>
      </w:hyperlink>
      <w:r w:rsidRPr="00AB0C8E">
        <w:rPr>
          <w:sz w:val="22"/>
        </w:rPr>
        <w:t>)</w:t>
      </w:r>
    </w:p>
    <w:p w:rsidR="00377270" w:rsidRPr="00AB0C8E" w:rsidRDefault="00377270" w:rsidP="00377270">
      <w:pPr>
        <w:jc w:val="both"/>
        <w:rPr>
          <w:sz w:val="20"/>
        </w:rPr>
      </w:pPr>
    </w:p>
    <w:p w:rsidR="00377270" w:rsidRPr="00AB0C8E" w:rsidRDefault="00377270" w:rsidP="00377270">
      <w:pPr>
        <w:jc w:val="both"/>
        <w:rPr>
          <w:sz w:val="20"/>
          <w:szCs w:val="20"/>
        </w:rPr>
      </w:pPr>
      <w:r w:rsidRPr="00AB0C8E">
        <w:rPr>
          <w:sz w:val="20"/>
          <w:szCs w:val="20"/>
          <w:lang w:val="fr-CA"/>
        </w:rPr>
        <w:t>La requête en prorogation du délai pour la  signification et le dépôt de la demande d’autorisation d’appel est accueillie. La demande d’autorisation d’appel de l’arrêt de la Cour d’appel de l’Ontario, numéro COA-22-CV-0017, 2023 ONCA 334, daté du 10 mai 2023, est rejetée avec dépens.</w:t>
      </w:r>
    </w:p>
    <w:p w:rsidR="00377270" w:rsidRPr="00AB0C8E" w:rsidRDefault="00377270" w:rsidP="00377270">
      <w:pPr>
        <w:widowControl w:val="0"/>
        <w:rPr>
          <w:sz w:val="20"/>
          <w:lang w:val="fr-CA"/>
        </w:rPr>
      </w:pPr>
    </w:p>
    <w:p w:rsidR="00377270" w:rsidRPr="00AB0C8E" w:rsidRDefault="009F4CB3" w:rsidP="00377270">
      <w:pPr>
        <w:widowControl w:val="0"/>
        <w:rPr>
          <w:sz w:val="20"/>
          <w:lang w:val="fr-CA"/>
        </w:rPr>
      </w:pPr>
      <w:r w:rsidRPr="00AB0C8E">
        <w:rPr>
          <w:sz w:val="20"/>
        </w:rPr>
        <w:pict>
          <v:rect id="_x0000_i1041" style="width:2in;height:1pt" o:hrpct="0" o:hralign="center" o:hrstd="t" o:hrnoshade="t" o:hr="t" fillcolor="black [3213]" stroked="f"/>
        </w:pict>
      </w:r>
    </w:p>
    <w:p w:rsidR="00377270" w:rsidRPr="00AB0C8E" w:rsidRDefault="00377270" w:rsidP="00377270">
      <w:pPr>
        <w:ind w:left="357" w:hanging="357"/>
        <w:rPr>
          <w:sz w:val="20"/>
        </w:rPr>
      </w:pPr>
    </w:p>
    <w:p w:rsidR="00377270" w:rsidRPr="00AB0C8E" w:rsidRDefault="00377270" w:rsidP="00377270">
      <w:pPr>
        <w:tabs>
          <w:tab w:val="left" w:pos="360"/>
        </w:tabs>
        <w:rPr>
          <w:sz w:val="22"/>
        </w:rPr>
      </w:pPr>
      <w:r w:rsidRPr="00AB0C8E">
        <w:rPr>
          <w:i/>
          <w:sz w:val="22"/>
        </w:rPr>
        <w:t>Jacob Neumann c. Sa Majesté le Roi</w:t>
      </w:r>
      <w:r w:rsidRPr="00AB0C8E">
        <w:rPr>
          <w:sz w:val="22"/>
        </w:rPr>
        <w:t xml:space="preserve"> (Alb.) (Criminelle) (Autorisation) (</w:t>
      </w:r>
      <w:hyperlink r:id="rId26" w:history="1">
        <w:r w:rsidRPr="00AB0C8E">
          <w:rPr>
            <w:rStyle w:val="Hyperlink"/>
            <w:sz w:val="22"/>
          </w:rPr>
          <w:t>40931</w:t>
        </w:r>
      </w:hyperlink>
      <w:r w:rsidRPr="00AB0C8E">
        <w:rPr>
          <w:sz w:val="22"/>
        </w:rPr>
        <w:t>)</w:t>
      </w:r>
    </w:p>
    <w:p w:rsidR="00377270" w:rsidRPr="00AB0C8E" w:rsidRDefault="00377270" w:rsidP="00377270">
      <w:pPr>
        <w:ind w:left="357" w:hanging="357"/>
        <w:rPr>
          <w:sz w:val="20"/>
        </w:rPr>
      </w:pPr>
    </w:p>
    <w:p w:rsidR="00377270" w:rsidRPr="00AB0C8E" w:rsidRDefault="00377270" w:rsidP="00377270">
      <w:pPr>
        <w:jc w:val="both"/>
        <w:rPr>
          <w:sz w:val="20"/>
          <w:szCs w:val="20"/>
        </w:rPr>
      </w:pPr>
      <w:r w:rsidRPr="00AB0C8E">
        <w:rPr>
          <w:sz w:val="20"/>
          <w:szCs w:val="20"/>
          <w:lang w:val="fr-CA"/>
        </w:rPr>
        <w:t>La requête en prorogation du délai pour la signification et le dépôt de la demande d’autorisation d’appel est accueillie. La demande d’autorisation d’appel de l’arrêt de la Cour d'appel de l’Alberta (Calgary), numéro 2201-0119A, 2023 ABCA 200, daté du 28 juin 2023, est rejetée.</w:t>
      </w:r>
    </w:p>
    <w:p w:rsidR="00377270" w:rsidRPr="00AB0C8E" w:rsidRDefault="00377270" w:rsidP="00377270">
      <w:pPr>
        <w:widowControl w:val="0"/>
        <w:rPr>
          <w:sz w:val="20"/>
          <w:lang w:val="fr-CA"/>
        </w:rPr>
      </w:pPr>
    </w:p>
    <w:p w:rsidR="00377270" w:rsidRPr="00AB0C8E" w:rsidRDefault="009F4CB3" w:rsidP="00377270">
      <w:pPr>
        <w:widowControl w:val="0"/>
        <w:rPr>
          <w:sz w:val="20"/>
          <w:lang w:val="fr-CA"/>
        </w:rPr>
      </w:pPr>
      <w:r w:rsidRPr="00AB0C8E">
        <w:rPr>
          <w:sz w:val="20"/>
        </w:rPr>
        <w:pict>
          <v:rect id="_x0000_i1042" style="width:2in;height:1pt" o:hrpct="0" o:hralign="center" o:hrstd="t" o:hrnoshade="t" o:hr="t" fillcolor="black [3213]" stroked="f"/>
        </w:pict>
      </w:r>
    </w:p>
    <w:p w:rsidR="00377270" w:rsidRPr="00AB0C8E" w:rsidRDefault="00377270" w:rsidP="00377270">
      <w:pPr>
        <w:ind w:left="357" w:hanging="357"/>
        <w:rPr>
          <w:sz w:val="20"/>
        </w:rPr>
      </w:pPr>
    </w:p>
    <w:p w:rsidR="00377270" w:rsidRPr="00AB0C8E" w:rsidRDefault="00377270" w:rsidP="00377270">
      <w:pPr>
        <w:pStyle w:val="SCCLsocParty"/>
        <w:contextualSpacing/>
        <w:jc w:val="left"/>
        <w:rPr>
          <w:i/>
          <w:sz w:val="22"/>
        </w:rPr>
      </w:pPr>
      <w:r w:rsidRPr="00AB0C8E">
        <w:rPr>
          <w:i/>
          <w:sz w:val="22"/>
          <w:lang w:val="en-CA"/>
        </w:rPr>
        <w:t xml:space="preserve">Sa Majesté le Roi du Chef de l’Ontario c. Vanessa Fareau </w:t>
      </w:r>
      <w:proofErr w:type="gramStart"/>
      <w:r w:rsidRPr="00AB0C8E">
        <w:rPr>
          <w:i/>
          <w:sz w:val="22"/>
          <w:lang w:val="en-CA"/>
        </w:rPr>
        <w:t>et</w:t>
      </w:r>
      <w:proofErr w:type="gramEnd"/>
      <w:r w:rsidRPr="00AB0C8E">
        <w:rPr>
          <w:i/>
          <w:sz w:val="22"/>
          <w:lang w:val="en-CA"/>
        </w:rPr>
        <w:t xml:space="preserve"> Ransome Capay - et entre - Compagnie de Téléphone Bell du Canada c. Vanessa Fareau et Ransome Capay</w:t>
      </w:r>
      <w:r w:rsidRPr="00AB0C8E">
        <w:rPr>
          <w:sz w:val="22"/>
          <w:lang w:eastAsia="en-CA"/>
        </w:rPr>
        <w:t xml:space="preserve"> </w:t>
      </w:r>
      <w:r w:rsidRPr="00AB0C8E">
        <w:rPr>
          <w:sz w:val="22"/>
        </w:rPr>
        <w:t>(Ont.) (Civile) (Autorisation) (</w:t>
      </w:r>
      <w:hyperlink r:id="rId27" w:history="1">
        <w:r w:rsidRPr="00AB0C8E">
          <w:rPr>
            <w:rStyle w:val="Hyperlink"/>
            <w:sz w:val="22"/>
          </w:rPr>
          <w:t>40823</w:t>
        </w:r>
      </w:hyperlink>
      <w:r w:rsidRPr="00AB0C8E">
        <w:rPr>
          <w:sz w:val="22"/>
        </w:rPr>
        <w:t>)</w:t>
      </w:r>
    </w:p>
    <w:p w:rsidR="00377270" w:rsidRPr="00AB0C8E" w:rsidRDefault="00377270" w:rsidP="00377270">
      <w:pPr>
        <w:ind w:left="357" w:hanging="357"/>
        <w:rPr>
          <w:sz w:val="20"/>
        </w:rPr>
      </w:pPr>
    </w:p>
    <w:p w:rsidR="00377270" w:rsidRPr="00AB0C8E" w:rsidRDefault="00377270" w:rsidP="00377270">
      <w:pPr>
        <w:jc w:val="both"/>
        <w:rPr>
          <w:sz w:val="20"/>
          <w:szCs w:val="20"/>
        </w:rPr>
      </w:pPr>
      <w:r w:rsidRPr="00AB0C8E">
        <w:rPr>
          <w:sz w:val="20"/>
          <w:szCs w:val="20"/>
          <w:lang w:val="fr-CA"/>
        </w:rPr>
        <w:t>Les demandes d’autorisation d’appel de l’arrêt de la Cour d’appel de l’Ontario, numéro C70691, 2023 ONCA 303, daté du 2 mai 2023, sont rejetées avec dépens.</w:t>
      </w:r>
    </w:p>
    <w:p w:rsidR="00377270" w:rsidRPr="00AB0C8E" w:rsidRDefault="00377270" w:rsidP="00377270">
      <w:pPr>
        <w:widowControl w:val="0"/>
        <w:rPr>
          <w:sz w:val="20"/>
          <w:lang w:val="fr-CA"/>
        </w:rPr>
      </w:pPr>
    </w:p>
    <w:p w:rsidR="00377270" w:rsidRPr="00AB0C8E" w:rsidRDefault="009F4CB3" w:rsidP="00377270">
      <w:pPr>
        <w:widowControl w:val="0"/>
        <w:rPr>
          <w:sz w:val="20"/>
          <w:lang w:val="fr-CA"/>
        </w:rPr>
      </w:pPr>
      <w:r w:rsidRPr="00AB0C8E">
        <w:rPr>
          <w:sz w:val="20"/>
        </w:rPr>
        <w:pict>
          <v:rect id="_x0000_i1043" style="width:2in;height:1pt" o:hrpct="0" o:hralign="center" o:hrstd="t" o:hrnoshade="t" o:hr="t" fillcolor="black [3213]" stroked="f"/>
        </w:pict>
      </w:r>
    </w:p>
    <w:p w:rsidR="00377270" w:rsidRPr="00AB0C8E" w:rsidRDefault="00377270" w:rsidP="00377270">
      <w:pPr>
        <w:ind w:left="357" w:hanging="357"/>
        <w:rPr>
          <w:sz w:val="20"/>
        </w:rPr>
      </w:pPr>
    </w:p>
    <w:p w:rsidR="00377270" w:rsidRPr="00AB0C8E" w:rsidRDefault="00377270" w:rsidP="00377270">
      <w:pPr>
        <w:tabs>
          <w:tab w:val="left" w:pos="360"/>
        </w:tabs>
        <w:rPr>
          <w:sz w:val="22"/>
          <w:lang w:eastAsia="en-CA"/>
        </w:rPr>
      </w:pPr>
      <w:r w:rsidRPr="00AB0C8E">
        <w:rPr>
          <w:i/>
          <w:sz w:val="22"/>
        </w:rPr>
        <w:t xml:space="preserve">Hideaway II Ventures Ltd., Front Line Diving Ltd. </w:t>
      </w:r>
      <w:proofErr w:type="gramStart"/>
      <w:r w:rsidRPr="00AB0C8E">
        <w:rPr>
          <w:i/>
          <w:sz w:val="22"/>
        </w:rPr>
        <w:t>et</w:t>
      </w:r>
      <w:proofErr w:type="gramEnd"/>
      <w:r w:rsidRPr="00AB0C8E">
        <w:rPr>
          <w:i/>
          <w:sz w:val="22"/>
        </w:rPr>
        <w:t xml:space="preserve"> Darrell Thomas c. Procureur général du Canada</w:t>
      </w:r>
      <w:r w:rsidRPr="00AB0C8E">
        <w:rPr>
          <w:sz w:val="22"/>
          <w:lang w:eastAsia="en-CA"/>
        </w:rPr>
        <w:t xml:space="preserve"> </w:t>
      </w:r>
      <w:r w:rsidRPr="00AB0C8E">
        <w:rPr>
          <w:sz w:val="22"/>
        </w:rPr>
        <w:t>(C.-B.) (Civile) (Autorisation) (</w:t>
      </w:r>
      <w:hyperlink r:id="rId28" w:history="1">
        <w:r w:rsidRPr="00AB0C8E">
          <w:rPr>
            <w:rStyle w:val="Hyperlink"/>
            <w:sz w:val="22"/>
          </w:rPr>
          <w:t>40834</w:t>
        </w:r>
      </w:hyperlink>
      <w:r w:rsidRPr="00AB0C8E">
        <w:rPr>
          <w:sz w:val="22"/>
        </w:rPr>
        <w:t>)</w:t>
      </w:r>
    </w:p>
    <w:p w:rsidR="00377270" w:rsidRPr="00AB0C8E" w:rsidRDefault="00377270" w:rsidP="00377270">
      <w:pPr>
        <w:ind w:left="357" w:hanging="357"/>
        <w:rPr>
          <w:sz w:val="20"/>
        </w:rPr>
      </w:pPr>
    </w:p>
    <w:p w:rsidR="00377270" w:rsidRPr="00AB0C8E" w:rsidRDefault="00377270" w:rsidP="00377270">
      <w:pPr>
        <w:jc w:val="both"/>
        <w:rPr>
          <w:sz w:val="20"/>
          <w:szCs w:val="20"/>
        </w:rPr>
      </w:pPr>
      <w:r w:rsidRPr="00AB0C8E">
        <w:rPr>
          <w:sz w:val="20"/>
          <w:szCs w:val="20"/>
          <w:lang w:val="fr-CA"/>
        </w:rPr>
        <w:t>La demande d’autorisation d’appel de l’arrêt de la Cour d’appel de la Colombie-Britannique (Vancouver), numéro CA48009, 2023 BCCA 223, daté du 2 juin 2023, est rejetée avec dépens.</w:t>
      </w:r>
    </w:p>
    <w:p w:rsidR="00377270" w:rsidRPr="00AB0C8E" w:rsidRDefault="00377270" w:rsidP="00377270">
      <w:pPr>
        <w:widowControl w:val="0"/>
        <w:rPr>
          <w:sz w:val="20"/>
          <w:lang w:val="fr-CA"/>
        </w:rPr>
      </w:pPr>
    </w:p>
    <w:p w:rsidR="00377270" w:rsidRPr="00AB0C8E" w:rsidRDefault="009F4CB3" w:rsidP="00377270">
      <w:pPr>
        <w:widowControl w:val="0"/>
        <w:rPr>
          <w:sz w:val="20"/>
          <w:lang w:val="fr-CA"/>
        </w:rPr>
      </w:pPr>
      <w:r w:rsidRPr="00AB0C8E">
        <w:rPr>
          <w:sz w:val="20"/>
        </w:rPr>
        <w:pict>
          <v:rect id="_x0000_i1044" style="width:2in;height:1pt" o:hrpct="0" o:hralign="center" o:hrstd="t" o:hrnoshade="t" o:hr="t" fillcolor="black [3213]" stroked="f"/>
        </w:pict>
      </w:r>
    </w:p>
    <w:p w:rsidR="00377270" w:rsidRPr="00AB0C8E" w:rsidRDefault="00377270" w:rsidP="00377270">
      <w:pPr>
        <w:ind w:left="357" w:hanging="357"/>
        <w:rPr>
          <w:sz w:val="20"/>
        </w:rPr>
      </w:pPr>
    </w:p>
    <w:p w:rsidR="00377270" w:rsidRPr="00AB0C8E" w:rsidRDefault="00377270" w:rsidP="00377270">
      <w:pPr>
        <w:pStyle w:val="SCCLsocParty"/>
        <w:contextualSpacing/>
        <w:jc w:val="left"/>
        <w:rPr>
          <w:i/>
          <w:sz w:val="22"/>
        </w:rPr>
      </w:pPr>
      <w:r w:rsidRPr="00AB0C8E">
        <w:rPr>
          <w:i/>
          <w:sz w:val="22"/>
        </w:rPr>
        <w:t xml:space="preserve">Dax Ste-Marie et Mélanie Ste-Marie c. Sa Majesté le Roi </w:t>
      </w:r>
      <w:r w:rsidRPr="00AB0C8E">
        <w:rPr>
          <w:sz w:val="22"/>
        </w:rPr>
        <w:t>(Qc) (Criminelle) (Autorisation) (</w:t>
      </w:r>
      <w:hyperlink r:id="rId29" w:history="1">
        <w:r w:rsidRPr="00AB0C8E">
          <w:rPr>
            <w:rStyle w:val="Hyperlink"/>
            <w:sz w:val="22"/>
          </w:rPr>
          <w:t>40821</w:t>
        </w:r>
      </w:hyperlink>
      <w:r w:rsidRPr="00AB0C8E">
        <w:rPr>
          <w:sz w:val="22"/>
        </w:rPr>
        <w:t>)</w:t>
      </w:r>
    </w:p>
    <w:p w:rsidR="00377270" w:rsidRPr="00AB0C8E" w:rsidRDefault="00377270" w:rsidP="00377270">
      <w:pPr>
        <w:ind w:left="357" w:hanging="357"/>
        <w:rPr>
          <w:sz w:val="20"/>
        </w:rPr>
      </w:pPr>
    </w:p>
    <w:p w:rsidR="00377270" w:rsidRPr="00AB0C8E" w:rsidRDefault="00377270" w:rsidP="00377270">
      <w:pPr>
        <w:jc w:val="both"/>
        <w:rPr>
          <w:sz w:val="20"/>
          <w:szCs w:val="20"/>
        </w:rPr>
      </w:pPr>
      <w:r w:rsidRPr="00AB0C8E">
        <w:rPr>
          <w:sz w:val="20"/>
          <w:szCs w:val="20"/>
        </w:rPr>
        <w:t xml:space="preserve">La requête en prorogation du délai pour la signification </w:t>
      </w:r>
      <w:proofErr w:type="gramStart"/>
      <w:r w:rsidRPr="00AB0C8E">
        <w:rPr>
          <w:sz w:val="20"/>
          <w:szCs w:val="20"/>
        </w:rPr>
        <w:t>et</w:t>
      </w:r>
      <w:proofErr w:type="gramEnd"/>
      <w:r w:rsidRPr="00AB0C8E">
        <w:rPr>
          <w:sz w:val="20"/>
          <w:szCs w:val="20"/>
        </w:rPr>
        <w:t xml:space="preserve"> le dépôt de la demande d’autorisation d’appel est accueillie. La requête visant à obtenir une ordonnance de mise sous scellés de la requête en prorogation du délai de la demande d’autorisation d’appel </w:t>
      </w:r>
      <w:proofErr w:type="gramStart"/>
      <w:r w:rsidRPr="00AB0C8E">
        <w:rPr>
          <w:sz w:val="20"/>
          <w:szCs w:val="20"/>
        </w:rPr>
        <w:t>est</w:t>
      </w:r>
      <w:proofErr w:type="gramEnd"/>
      <w:r w:rsidRPr="00AB0C8E">
        <w:rPr>
          <w:sz w:val="20"/>
          <w:szCs w:val="20"/>
        </w:rPr>
        <w:t xml:space="preserve"> accueillie. La requête pour déposer de nouveaux éléments de preuve </w:t>
      </w:r>
      <w:proofErr w:type="gramStart"/>
      <w:r w:rsidRPr="00AB0C8E">
        <w:rPr>
          <w:sz w:val="20"/>
          <w:szCs w:val="20"/>
        </w:rPr>
        <w:t>est</w:t>
      </w:r>
      <w:proofErr w:type="gramEnd"/>
      <w:r w:rsidRPr="00AB0C8E">
        <w:rPr>
          <w:sz w:val="20"/>
          <w:szCs w:val="20"/>
        </w:rPr>
        <w:t xml:space="preserve"> rejetée. La demande d’autorisation d’appel de l’arrêt de la Cour d’appel du Québec (Montréal), numéros 500-10-006180-168, 500-10-006181-166, 500-10-006182-164 </w:t>
      </w:r>
      <w:proofErr w:type="gramStart"/>
      <w:r w:rsidRPr="00AB0C8E">
        <w:rPr>
          <w:sz w:val="20"/>
          <w:szCs w:val="20"/>
        </w:rPr>
        <w:t>et</w:t>
      </w:r>
      <w:proofErr w:type="gramEnd"/>
      <w:r w:rsidRPr="00AB0C8E">
        <w:rPr>
          <w:sz w:val="20"/>
          <w:szCs w:val="20"/>
        </w:rPr>
        <w:t xml:space="preserve"> 500-10-006190-167, 2022 QCCA 1137, daté du 22 août 2022, est rejetée.</w:t>
      </w:r>
    </w:p>
    <w:p w:rsidR="00377270" w:rsidRPr="00AB0C8E" w:rsidRDefault="00377270" w:rsidP="00377270">
      <w:pPr>
        <w:ind w:left="357" w:hanging="357"/>
        <w:rPr>
          <w:sz w:val="20"/>
        </w:rPr>
      </w:pPr>
    </w:p>
    <w:p w:rsidR="00377270" w:rsidRPr="00AB0C8E" w:rsidRDefault="009F4CB3" w:rsidP="00377270">
      <w:pPr>
        <w:rPr>
          <w:sz w:val="20"/>
        </w:rPr>
      </w:pPr>
      <w:r w:rsidRPr="00AB0C8E">
        <w:rPr>
          <w:sz w:val="20"/>
        </w:rPr>
        <w:pict>
          <v:rect id="_x0000_i1045" style="width:2in;height:1pt" o:hrpct="0" o:hralign="center" o:hrstd="t" o:hrnoshade="t" o:hr="t" fillcolor="black [3213]" stroked="f"/>
        </w:pict>
      </w:r>
    </w:p>
    <w:p w:rsidR="00377270" w:rsidRPr="00AB0C8E" w:rsidRDefault="00377270" w:rsidP="00377270">
      <w:pPr>
        <w:ind w:left="357" w:hanging="357"/>
        <w:rPr>
          <w:sz w:val="20"/>
        </w:rPr>
      </w:pPr>
    </w:p>
    <w:p w:rsidR="00377270" w:rsidRPr="00AB0C8E" w:rsidRDefault="00377270" w:rsidP="00377270">
      <w:pPr>
        <w:pStyle w:val="SCCLsocParty"/>
        <w:contextualSpacing/>
        <w:jc w:val="left"/>
        <w:rPr>
          <w:i/>
          <w:sz w:val="22"/>
        </w:rPr>
      </w:pPr>
      <w:r w:rsidRPr="00AB0C8E">
        <w:rPr>
          <w:i/>
          <w:sz w:val="22"/>
        </w:rPr>
        <w:t xml:space="preserve">Gestion Stéphane Harvey inc., 9188-4577 Québec inc. et Stéphane Harvey c. Patrick Guay et Investissement Guay Légaré inc. </w:t>
      </w:r>
      <w:r w:rsidRPr="00AB0C8E">
        <w:rPr>
          <w:sz w:val="22"/>
        </w:rPr>
        <w:t>(Qc) (Civile) (Autorisation) (</w:t>
      </w:r>
      <w:hyperlink r:id="rId30" w:history="1">
        <w:r w:rsidRPr="00AB0C8E">
          <w:rPr>
            <w:rStyle w:val="Hyperlink"/>
            <w:sz w:val="22"/>
          </w:rPr>
          <w:t>40872</w:t>
        </w:r>
      </w:hyperlink>
      <w:r w:rsidRPr="00AB0C8E">
        <w:rPr>
          <w:sz w:val="22"/>
        </w:rPr>
        <w:t>)</w:t>
      </w:r>
    </w:p>
    <w:p w:rsidR="00377270" w:rsidRPr="00AB0C8E" w:rsidRDefault="00377270" w:rsidP="00377270">
      <w:pPr>
        <w:jc w:val="both"/>
        <w:rPr>
          <w:sz w:val="20"/>
          <w:lang w:val="fr-CA"/>
        </w:rPr>
      </w:pPr>
    </w:p>
    <w:p w:rsidR="00377270" w:rsidRPr="00AB0C8E" w:rsidRDefault="00377270" w:rsidP="00377270">
      <w:pPr>
        <w:jc w:val="both"/>
        <w:rPr>
          <w:sz w:val="20"/>
          <w:szCs w:val="20"/>
        </w:rPr>
      </w:pPr>
      <w:r w:rsidRPr="00AB0C8E">
        <w:rPr>
          <w:sz w:val="20"/>
          <w:szCs w:val="20"/>
        </w:rPr>
        <w:t xml:space="preserve">La demande d’autorisation d’appel de l’arrêt de la Cour d’appel du Québec (Québec), numéro 200-09-010396-213, 2023 QCCA 662, daté du 18 mai 2023, </w:t>
      </w:r>
      <w:proofErr w:type="gramStart"/>
      <w:r w:rsidRPr="00AB0C8E">
        <w:rPr>
          <w:sz w:val="20"/>
          <w:szCs w:val="20"/>
        </w:rPr>
        <w:t>est</w:t>
      </w:r>
      <w:proofErr w:type="gramEnd"/>
      <w:r w:rsidRPr="00AB0C8E">
        <w:rPr>
          <w:sz w:val="20"/>
          <w:szCs w:val="20"/>
        </w:rPr>
        <w:t xml:space="preserve"> rejetée avec dépens.</w:t>
      </w:r>
    </w:p>
    <w:p w:rsidR="004B2E86" w:rsidRPr="00AB0C8E" w:rsidRDefault="004B2E86" w:rsidP="004B2E86">
      <w:pPr>
        <w:jc w:val="both"/>
        <w:rPr>
          <w:sz w:val="20"/>
          <w:szCs w:val="20"/>
          <w:lang w:val="fr-CA"/>
        </w:rPr>
      </w:pPr>
    </w:p>
    <w:p w:rsidR="00102792" w:rsidRPr="00AB0C8E" w:rsidRDefault="009F4CB3" w:rsidP="004B2E86">
      <w:pPr>
        <w:jc w:val="both"/>
        <w:rPr>
          <w:sz w:val="20"/>
          <w:szCs w:val="20"/>
          <w:lang w:val="fr-CA"/>
        </w:rPr>
      </w:pPr>
      <w:r w:rsidRPr="00AB0C8E">
        <w:rPr>
          <w:sz w:val="20"/>
          <w:szCs w:val="20"/>
        </w:rPr>
        <w:pict>
          <v:rect id="_x0000_i1046" style="width:2in;height:1pt" o:hrpct="0" o:hralign="center" o:hrstd="t" o:hrnoshade="t" o:hr="t" fillcolor="black" stroked="f"/>
        </w:pict>
      </w:r>
    </w:p>
    <w:p w:rsidR="00E06F20" w:rsidRPr="00AB0C8E" w:rsidRDefault="00E06F20" w:rsidP="00102792">
      <w:pPr>
        <w:jc w:val="both"/>
        <w:rPr>
          <w:sz w:val="20"/>
          <w:lang w:val="fr-CA"/>
        </w:rPr>
      </w:pPr>
    </w:p>
    <w:p w:rsidR="001B170D" w:rsidRPr="00AB0C8E" w:rsidRDefault="001B170D" w:rsidP="00102792">
      <w:pPr>
        <w:jc w:val="both"/>
        <w:rPr>
          <w:sz w:val="20"/>
          <w:lang w:val="fr-CA"/>
        </w:rPr>
      </w:pPr>
    </w:p>
    <w:p w:rsidR="00890FEB" w:rsidRPr="00AB0C8E" w:rsidRDefault="00890FEB" w:rsidP="008D292F">
      <w:pPr>
        <w:rPr>
          <w:sz w:val="20"/>
          <w:szCs w:val="20"/>
          <w:lang w:val="fr-CA"/>
        </w:rPr>
      </w:pPr>
    </w:p>
    <w:p w:rsidR="00890FEB" w:rsidRPr="00AB0C8E" w:rsidRDefault="00890FEB" w:rsidP="008D292F">
      <w:pPr>
        <w:rPr>
          <w:b/>
          <w:sz w:val="20"/>
          <w:szCs w:val="20"/>
          <w:lang w:val="fr-CA"/>
        </w:rPr>
        <w:sectPr w:rsidR="00890FEB" w:rsidRPr="00AB0C8E" w:rsidSect="008D292F">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p w:rsidR="00693C38" w:rsidRPr="00AB0C8E" w:rsidRDefault="00DD0BDC" w:rsidP="00567602">
      <w:pPr>
        <w:pStyle w:val="Header1StyleE"/>
        <w:pBdr>
          <w:bottom w:val="single" w:sz="12" w:space="1" w:color="auto"/>
        </w:pBdr>
        <w:rPr>
          <w:lang w:val="fr-CA"/>
        </w:rPr>
      </w:pPr>
      <w:bookmarkStart w:id="5" w:name="_Toc158291814"/>
      <w:r w:rsidRPr="00AB0C8E">
        <w:rPr>
          <w:lang w:val="fr-CA"/>
        </w:rPr>
        <w:t>Motions</w:t>
      </w:r>
      <w:r w:rsidR="00271E1E" w:rsidRPr="00AB0C8E">
        <w:rPr>
          <w:lang w:val="fr-CA"/>
        </w:rPr>
        <w:t xml:space="preserve"> / </w:t>
      </w:r>
      <w:r w:rsidR="00693C38" w:rsidRPr="00AB0C8E">
        <w:rPr>
          <w:lang w:val="fr-CA"/>
        </w:rPr>
        <w:br/>
      </w:r>
      <w:r w:rsidRPr="00AB0C8E">
        <w:rPr>
          <w:lang w:val="fr-CA"/>
        </w:rPr>
        <w:t>Requêtes</w:t>
      </w:r>
      <w:bookmarkEnd w:id="5"/>
    </w:p>
    <w:p w:rsidR="00890FEB" w:rsidRPr="00AB0C8E" w:rsidRDefault="00890FEB" w:rsidP="00890FEB">
      <w:pPr>
        <w:rPr>
          <w:sz w:val="20"/>
          <w:szCs w:val="20"/>
          <w:lang w:val="fr-CA"/>
        </w:rPr>
      </w:pPr>
    </w:p>
    <w:p w:rsidR="008859F1" w:rsidRPr="00AB0C8E" w:rsidRDefault="00903B2C" w:rsidP="008859F1">
      <w:pPr>
        <w:rPr>
          <w:b/>
          <w:sz w:val="20"/>
          <w:szCs w:val="20"/>
          <w:lang w:val="fr-CA"/>
        </w:rPr>
      </w:pPr>
      <w:r w:rsidRPr="00AB0C8E">
        <w:rPr>
          <w:b/>
          <w:sz w:val="20"/>
          <w:szCs w:val="20"/>
          <w:lang w:val="fr-CA"/>
        </w:rPr>
        <w:t>FEBRUARY</w:t>
      </w:r>
      <w:r w:rsidR="008859F1" w:rsidRPr="00AB0C8E">
        <w:rPr>
          <w:b/>
          <w:sz w:val="20"/>
          <w:szCs w:val="20"/>
          <w:lang w:val="fr-CA"/>
        </w:rPr>
        <w:t xml:space="preserve"> </w:t>
      </w:r>
      <w:r w:rsidRPr="00AB0C8E">
        <w:rPr>
          <w:b/>
          <w:sz w:val="20"/>
          <w:szCs w:val="20"/>
          <w:lang w:val="fr-CA"/>
        </w:rPr>
        <w:t>5</w:t>
      </w:r>
      <w:r w:rsidR="008859F1" w:rsidRPr="00AB0C8E">
        <w:rPr>
          <w:b/>
          <w:sz w:val="20"/>
          <w:szCs w:val="20"/>
          <w:lang w:val="fr-CA"/>
        </w:rPr>
        <w:t>, 20</w:t>
      </w:r>
      <w:r w:rsidR="005967EF" w:rsidRPr="00AB0C8E">
        <w:rPr>
          <w:b/>
          <w:sz w:val="20"/>
          <w:szCs w:val="20"/>
          <w:lang w:val="fr-CA"/>
        </w:rPr>
        <w:t>2</w:t>
      </w:r>
      <w:r w:rsidR="00345645" w:rsidRPr="00AB0C8E">
        <w:rPr>
          <w:b/>
          <w:sz w:val="20"/>
          <w:szCs w:val="20"/>
          <w:lang w:val="fr-CA"/>
        </w:rPr>
        <w:t>4</w:t>
      </w:r>
      <w:r w:rsidR="008859F1" w:rsidRPr="00AB0C8E">
        <w:rPr>
          <w:b/>
          <w:sz w:val="20"/>
          <w:szCs w:val="20"/>
          <w:lang w:val="fr-CA"/>
        </w:rPr>
        <w:t xml:space="preserve"> / LE </w:t>
      </w:r>
      <w:r w:rsidRPr="00AB0C8E">
        <w:rPr>
          <w:b/>
          <w:sz w:val="20"/>
          <w:szCs w:val="20"/>
          <w:lang w:val="fr-CA"/>
        </w:rPr>
        <w:t>5</w:t>
      </w:r>
      <w:r w:rsidR="008859F1" w:rsidRPr="00AB0C8E">
        <w:rPr>
          <w:b/>
          <w:sz w:val="20"/>
          <w:szCs w:val="20"/>
          <w:lang w:val="fr-CA"/>
        </w:rPr>
        <w:t xml:space="preserve"> </w:t>
      </w:r>
      <w:r w:rsidRPr="00AB0C8E">
        <w:rPr>
          <w:b/>
          <w:sz w:val="20"/>
          <w:szCs w:val="20"/>
          <w:lang w:val="fr-CA"/>
        </w:rPr>
        <w:t>FÉ</w:t>
      </w:r>
      <w:r w:rsidR="00345645" w:rsidRPr="00AB0C8E">
        <w:rPr>
          <w:b/>
          <w:sz w:val="20"/>
          <w:szCs w:val="20"/>
          <w:lang w:val="fr-CA"/>
        </w:rPr>
        <w:t>V</w:t>
      </w:r>
      <w:r w:rsidRPr="00AB0C8E">
        <w:rPr>
          <w:b/>
          <w:sz w:val="20"/>
          <w:szCs w:val="20"/>
          <w:lang w:val="fr-CA"/>
        </w:rPr>
        <w:t>R</w:t>
      </w:r>
      <w:r w:rsidR="00345645" w:rsidRPr="00AB0C8E">
        <w:rPr>
          <w:b/>
          <w:sz w:val="20"/>
          <w:szCs w:val="20"/>
          <w:lang w:val="fr-CA"/>
        </w:rPr>
        <w:t>IER</w:t>
      </w:r>
      <w:r w:rsidR="008859F1" w:rsidRPr="00AB0C8E">
        <w:rPr>
          <w:b/>
          <w:sz w:val="20"/>
          <w:szCs w:val="20"/>
          <w:lang w:val="fr-CA"/>
        </w:rPr>
        <w:t xml:space="preserve"> 20</w:t>
      </w:r>
      <w:r w:rsidR="005967EF" w:rsidRPr="00AB0C8E">
        <w:rPr>
          <w:b/>
          <w:sz w:val="20"/>
          <w:szCs w:val="20"/>
          <w:lang w:val="fr-CA"/>
        </w:rPr>
        <w:t>2</w:t>
      </w:r>
      <w:r w:rsidR="00345645" w:rsidRPr="00AB0C8E">
        <w:rPr>
          <w:b/>
          <w:sz w:val="20"/>
          <w:szCs w:val="20"/>
          <w:lang w:val="fr-CA"/>
        </w:rPr>
        <w:t>4</w:t>
      </w:r>
    </w:p>
    <w:p w:rsidR="00102792" w:rsidRPr="00AB0C8E"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AB0C8E" w:rsidTr="00691D1D">
        <w:tc>
          <w:tcPr>
            <w:tcW w:w="4410" w:type="dxa"/>
            <w:tcBorders>
              <w:top w:val="nil"/>
              <w:left w:val="nil"/>
              <w:bottom w:val="nil"/>
              <w:right w:val="nil"/>
            </w:tcBorders>
          </w:tcPr>
          <w:p w:rsidR="00D93A6C" w:rsidRPr="00AB0C8E" w:rsidRDefault="00D93A6C" w:rsidP="00903B2C">
            <w:pPr>
              <w:jc w:val="both"/>
              <w:rPr>
                <w:rFonts w:cs="Times New Roman"/>
                <w:b/>
                <w:bCs/>
                <w:sz w:val="20"/>
                <w:szCs w:val="20"/>
                <w:lang w:val="en-US"/>
              </w:rPr>
            </w:pPr>
            <w:r w:rsidRPr="00AB0C8E">
              <w:rPr>
                <w:rFonts w:eastAsia="Times New Roman" w:cs="Times New Roman"/>
                <w:b/>
                <w:sz w:val="20"/>
                <w:szCs w:val="20"/>
                <w:lang w:val="en-US" w:eastAsia="en-CA"/>
              </w:rPr>
              <w:t xml:space="preserve">Motion to </w:t>
            </w:r>
            <w:r w:rsidR="00903B2C" w:rsidRPr="00AB0C8E">
              <w:rPr>
                <w:rFonts w:eastAsia="Times New Roman" w:cs="Times New Roman"/>
                <w:b/>
                <w:sz w:val="20"/>
                <w:szCs w:val="20"/>
                <w:lang w:val="en-US" w:eastAsia="en-CA"/>
              </w:rPr>
              <w:t>add a party</w:t>
            </w:r>
          </w:p>
        </w:tc>
        <w:tc>
          <w:tcPr>
            <w:tcW w:w="810" w:type="dxa"/>
            <w:tcBorders>
              <w:top w:val="nil"/>
              <w:left w:val="nil"/>
              <w:bottom w:val="nil"/>
              <w:right w:val="nil"/>
            </w:tcBorders>
          </w:tcPr>
          <w:p w:rsidR="00D93A6C" w:rsidRPr="00AB0C8E"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AB0C8E" w:rsidRDefault="00D93A6C" w:rsidP="00691D1D">
            <w:pPr>
              <w:jc w:val="both"/>
              <w:rPr>
                <w:rFonts w:cs="Times New Roman"/>
                <w:b/>
                <w:bCs/>
                <w:sz w:val="20"/>
                <w:szCs w:val="20"/>
                <w:lang w:val="fr-CA"/>
              </w:rPr>
            </w:pPr>
            <w:r w:rsidRPr="00AB0C8E">
              <w:rPr>
                <w:rFonts w:eastAsia="Times New Roman" w:cs="Times New Roman"/>
                <w:b/>
                <w:sz w:val="20"/>
                <w:szCs w:val="20"/>
                <w:lang w:val="fr-CA" w:eastAsia="en-CA"/>
              </w:rPr>
              <w:t xml:space="preserve">Requête </w:t>
            </w:r>
            <w:r w:rsidR="00903B2C" w:rsidRPr="00AB0C8E">
              <w:rPr>
                <w:rFonts w:eastAsia="Times New Roman" w:cs="Times New Roman"/>
                <w:b/>
                <w:sz w:val="20"/>
                <w:szCs w:val="20"/>
                <w:lang w:val="fr-CA" w:eastAsia="en-CA"/>
              </w:rPr>
              <w:t>en jonction d’une partie</w:t>
            </w:r>
          </w:p>
        </w:tc>
      </w:tr>
    </w:tbl>
    <w:p w:rsidR="00D93A6C" w:rsidRPr="00AB0C8E" w:rsidRDefault="00D93A6C" w:rsidP="00102792">
      <w:pPr>
        <w:tabs>
          <w:tab w:val="left" w:pos="-1440"/>
          <w:tab w:val="left" w:pos="-720"/>
        </w:tabs>
        <w:jc w:val="both"/>
        <w:rPr>
          <w:rFonts w:eastAsia="Times New Roman" w:cs="Times New Roman"/>
          <w:sz w:val="20"/>
          <w:szCs w:val="20"/>
          <w:lang w:val="fr-CA" w:eastAsia="en-CA"/>
        </w:rPr>
      </w:pPr>
    </w:p>
    <w:p w:rsidR="00D93A6C" w:rsidRPr="00AB0C8E" w:rsidRDefault="00D93A6C" w:rsidP="00102792">
      <w:pPr>
        <w:tabs>
          <w:tab w:val="left" w:pos="-1440"/>
          <w:tab w:val="left" w:pos="-720"/>
        </w:tabs>
        <w:jc w:val="both"/>
        <w:rPr>
          <w:rFonts w:eastAsia="Times New Roman" w:cs="Times New Roman"/>
          <w:sz w:val="20"/>
          <w:szCs w:val="20"/>
          <w:lang w:val="fr-CA" w:eastAsia="en-CA"/>
        </w:rPr>
      </w:pPr>
    </w:p>
    <w:p w:rsidR="00903B2C" w:rsidRPr="00AB0C8E" w:rsidRDefault="00903B2C" w:rsidP="00903B2C">
      <w:pPr>
        <w:rPr>
          <w:rFonts w:cs="Times New Roman"/>
          <w:b/>
          <w:sz w:val="20"/>
          <w:szCs w:val="20"/>
        </w:rPr>
      </w:pPr>
      <w:r w:rsidRPr="00AB0C8E">
        <w:rPr>
          <w:rFonts w:cs="Times New Roman"/>
          <w:b/>
          <w:sz w:val="20"/>
          <w:szCs w:val="20"/>
        </w:rPr>
        <w:t>VOLTAGE HOLDINGS, LLC v. DOE #1 ET AL. (SEE SCHEDULE 1 FOR LIST OF DEFENDANTS)</w:t>
      </w:r>
    </w:p>
    <w:p w:rsidR="00903B2C" w:rsidRPr="00AB0C8E" w:rsidRDefault="00903B2C" w:rsidP="00903B2C">
      <w:pPr>
        <w:rPr>
          <w:rFonts w:cs="Times New Roman"/>
          <w:bCs/>
          <w:sz w:val="20"/>
          <w:szCs w:val="20"/>
        </w:rPr>
      </w:pPr>
      <w:r w:rsidRPr="00AB0C8E">
        <w:rPr>
          <w:rFonts w:cs="Times New Roman"/>
          <w:bCs/>
          <w:sz w:val="20"/>
          <w:szCs w:val="20"/>
        </w:rPr>
        <w:t>(Fed) (41026)</w:t>
      </w:r>
    </w:p>
    <w:p w:rsidR="00903B2C" w:rsidRPr="00AB0C8E" w:rsidRDefault="00903B2C" w:rsidP="00903B2C">
      <w:pPr>
        <w:rPr>
          <w:rFonts w:cs="Times New Roman"/>
          <w:bCs/>
          <w:sz w:val="20"/>
          <w:szCs w:val="20"/>
        </w:rPr>
      </w:pPr>
    </w:p>
    <w:p w:rsidR="00903B2C" w:rsidRPr="00AB0C8E" w:rsidRDefault="00903B2C" w:rsidP="00903B2C">
      <w:pPr>
        <w:rPr>
          <w:rFonts w:cs="Times New Roman"/>
          <w:sz w:val="20"/>
          <w:szCs w:val="20"/>
        </w:rPr>
      </w:pPr>
      <w:r w:rsidRPr="00AB0C8E">
        <w:rPr>
          <w:rFonts w:cs="Times New Roman"/>
          <w:b/>
          <w:bCs/>
          <w:sz w:val="20"/>
          <w:szCs w:val="20"/>
          <w:u w:val="single"/>
        </w:rPr>
        <w:t>JAMAL J.</w:t>
      </w:r>
      <w:r w:rsidRPr="00AB0C8E">
        <w:rPr>
          <w:rFonts w:cs="Times New Roman"/>
          <w:b/>
          <w:bCs/>
          <w:sz w:val="20"/>
          <w:szCs w:val="20"/>
        </w:rPr>
        <w:t>:</w:t>
      </w:r>
    </w:p>
    <w:p w:rsidR="00903B2C" w:rsidRPr="00AB0C8E" w:rsidRDefault="00903B2C" w:rsidP="00903B2C">
      <w:pPr>
        <w:rPr>
          <w:rFonts w:cs="Times New Roman"/>
          <w:sz w:val="20"/>
          <w:szCs w:val="20"/>
        </w:rPr>
      </w:pPr>
    </w:p>
    <w:p w:rsidR="00903B2C" w:rsidRPr="00AB0C8E" w:rsidRDefault="00903B2C" w:rsidP="00903B2C">
      <w:pPr>
        <w:rPr>
          <w:rFonts w:cs="Times New Roman"/>
          <w:sz w:val="20"/>
          <w:szCs w:val="20"/>
        </w:rPr>
      </w:pPr>
      <w:r w:rsidRPr="00AB0C8E">
        <w:rPr>
          <w:rFonts w:eastAsia="Times New Roman" w:cs="Times New Roman"/>
          <w:b/>
          <w:bCs/>
          <w:sz w:val="20"/>
          <w:szCs w:val="20"/>
          <w:lang w:eastAsia="en-CA"/>
        </w:rPr>
        <w:t>UPON APPLICATION</w:t>
      </w:r>
      <w:r w:rsidRPr="00AB0C8E">
        <w:rPr>
          <w:rFonts w:eastAsia="Times New Roman" w:cs="Times New Roman"/>
          <w:sz w:val="20"/>
          <w:szCs w:val="20"/>
          <w:lang w:eastAsia="en-CA"/>
        </w:rPr>
        <w:t xml:space="preserve"> by</w:t>
      </w:r>
      <w:r w:rsidRPr="00AB0C8E">
        <w:rPr>
          <w:rFonts w:cs="Times New Roman"/>
          <w:sz w:val="20"/>
          <w:szCs w:val="20"/>
        </w:rPr>
        <w:t xml:space="preserve"> the Samuelson-Glushko Canadian Internet Policy and Public Interest Clinic for an order to be added as a respondent in the application for leave to appeal</w:t>
      </w:r>
      <w:r w:rsidRPr="00AB0C8E">
        <w:rPr>
          <w:sz w:val="20"/>
          <w:szCs w:val="20"/>
        </w:rPr>
        <w:t xml:space="preserve"> </w:t>
      </w:r>
      <w:r w:rsidRPr="00AB0C8E">
        <w:rPr>
          <w:rFonts w:cs="Times New Roman"/>
          <w:sz w:val="20"/>
          <w:szCs w:val="20"/>
        </w:rPr>
        <w:t xml:space="preserve">pursuant to Rules 18(5) and 47 of the </w:t>
      </w:r>
      <w:r w:rsidRPr="00AB0C8E">
        <w:rPr>
          <w:rFonts w:cs="Times New Roman"/>
          <w:i/>
          <w:sz w:val="20"/>
          <w:szCs w:val="20"/>
        </w:rPr>
        <w:t>Rules of the Supreme Court of Canada</w:t>
      </w:r>
      <w:r w:rsidRPr="00AB0C8E">
        <w:rPr>
          <w:rFonts w:cs="Times New Roman"/>
          <w:sz w:val="20"/>
          <w:szCs w:val="20"/>
        </w:rPr>
        <w:t>;</w:t>
      </w:r>
      <w:r w:rsidRPr="00AB0C8E">
        <w:rPr>
          <w:sz w:val="20"/>
          <w:szCs w:val="20"/>
        </w:rPr>
        <w:t xml:space="preserve"> </w:t>
      </w:r>
    </w:p>
    <w:p w:rsidR="00903B2C" w:rsidRPr="00AB0C8E" w:rsidRDefault="00903B2C" w:rsidP="00903B2C">
      <w:pPr>
        <w:rPr>
          <w:rFonts w:eastAsia="Times New Roman" w:cs="Times New Roman"/>
          <w:i/>
          <w:sz w:val="20"/>
          <w:szCs w:val="20"/>
          <w:lang w:eastAsia="en-CA"/>
        </w:rPr>
      </w:pPr>
    </w:p>
    <w:p w:rsidR="00903B2C" w:rsidRPr="00AB0C8E" w:rsidRDefault="00903B2C" w:rsidP="00903B2C">
      <w:pPr>
        <w:spacing w:line="233" w:lineRule="auto"/>
        <w:rPr>
          <w:rFonts w:cs="Times New Roman"/>
          <w:sz w:val="20"/>
          <w:szCs w:val="20"/>
        </w:rPr>
      </w:pPr>
      <w:r w:rsidRPr="00AB0C8E">
        <w:rPr>
          <w:rFonts w:cs="Times New Roman"/>
          <w:b/>
          <w:bCs/>
          <w:sz w:val="20"/>
          <w:szCs w:val="20"/>
        </w:rPr>
        <w:t>AND THE MATERIAL FILED</w:t>
      </w:r>
      <w:r w:rsidRPr="00AB0C8E">
        <w:rPr>
          <w:rFonts w:cs="Times New Roman"/>
          <w:sz w:val="20"/>
          <w:szCs w:val="20"/>
        </w:rPr>
        <w:t xml:space="preserve"> having been read;</w:t>
      </w:r>
    </w:p>
    <w:p w:rsidR="00903B2C" w:rsidRPr="00AB0C8E" w:rsidRDefault="00903B2C" w:rsidP="00903B2C">
      <w:pPr>
        <w:spacing w:line="233" w:lineRule="auto"/>
        <w:rPr>
          <w:rFonts w:cs="Times New Roman"/>
          <w:sz w:val="20"/>
          <w:szCs w:val="20"/>
        </w:rPr>
      </w:pPr>
    </w:p>
    <w:p w:rsidR="00903B2C" w:rsidRPr="00AB0C8E" w:rsidRDefault="00903B2C" w:rsidP="00903B2C">
      <w:pPr>
        <w:spacing w:line="233" w:lineRule="auto"/>
        <w:rPr>
          <w:rFonts w:cs="Times New Roman"/>
          <w:b/>
          <w:bCs/>
          <w:sz w:val="20"/>
          <w:szCs w:val="20"/>
        </w:rPr>
      </w:pPr>
      <w:r w:rsidRPr="00AB0C8E">
        <w:rPr>
          <w:rFonts w:cs="Times New Roman"/>
          <w:b/>
          <w:bCs/>
          <w:sz w:val="20"/>
          <w:szCs w:val="20"/>
        </w:rPr>
        <w:t>IT IS HEREBY ORDERED THAT:</w:t>
      </w:r>
    </w:p>
    <w:p w:rsidR="00903B2C" w:rsidRPr="00AB0C8E" w:rsidRDefault="00903B2C" w:rsidP="00903B2C">
      <w:pPr>
        <w:spacing w:line="233" w:lineRule="auto"/>
        <w:rPr>
          <w:rFonts w:cs="Times New Roman"/>
          <w:sz w:val="20"/>
          <w:szCs w:val="20"/>
        </w:rPr>
      </w:pPr>
    </w:p>
    <w:p w:rsidR="00903B2C" w:rsidRPr="00AB0C8E" w:rsidRDefault="00903B2C" w:rsidP="00903B2C">
      <w:pPr>
        <w:spacing w:line="230" w:lineRule="auto"/>
        <w:rPr>
          <w:rFonts w:cs="Times New Roman"/>
          <w:sz w:val="20"/>
          <w:szCs w:val="20"/>
        </w:rPr>
      </w:pPr>
      <w:r w:rsidRPr="00AB0C8E">
        <w:rPr>
          <w:rFonts w:cs="Times New Roman"/>
          <w:sz w:val="20"/>
          <w:szCs w:val="20"/>
        </w:rPr>
        <w:t>The motion is granted.</w:t>
      </w:r>
    </w:p>
    <w:p w:rsidR="00903B2C" w:rsidRPr="00AB0C8E" w:rsidRDefault="00903B2C" w:rsidP="00903B2C">
      <w:pPr>
        <w:spacing w:line="233" w:lineRule="auto"/>
        <w:rPr>
          <w:rFonts w:cs="Times New Roman"/>
          <w:sz w:val="20"/>
          <w:szCs w:val="20"/>
        </w:rPr>
      </w:pPr>
    </w:p>
    <w:p w:rsidR="00903B2C" w:rsidRPr="00AB0C8E" w:rsidRDefault="00903B2C" w:rsidP="00903B2C">
      <w:pPr>
        <w:spacing w:line="230" w:lineRule="auto"/>
        <w:rPr>
          <w:rFonts w:cs="Times New Roman"/>
          <w:sz w:val="20"/>
          <w:szCs w:val="20"/>
        </w:rPr>
      </w:pPr>
      <w:r w:rsidRPr="00AB0C8E">
        <w:rPr>
          <w:rFonts w:cs="Times New Roman"/>
          <w:sz w:val="20"/>
          <w:szCs w:val="20"/>
        </w:rPr>
        <w:t xml:space="preserve">The Samuelson-Glushko Canadian Internet Policy and Public Interest Clinic </w:t>
      </w:r>
      <w:r w:rsidRPr="00AB0C8E">
        <w:rPr>
          <w:rFonts w:eastAsia="Times New Roman" w:cs="Times New Roman"/>
          <w:sz w:val="20"/>
          <w:szCs w:val="20"/>
          <w:lang w:eastAsia="en-CA"/>
        </w:rPr>
        <w:t xml:space="preserve">is hereby added as a respondent in the proceedings before the Court pursuant to Rule 18(1) of the </w:t>
      </w:r>
      <w:r w:rsidRPr="00AB0C8E">
        <w:rPr>
          <w:rFonts w:eastAsia="Times New Roman" w:cs="Times New Roman"/>
          <w:i/>
          <w:sz w:val="20"/>
          <w:szCs w:val="20"/>
          <w:lang w:eastAsia="en-CA"/>
        </w:rPr>
        <w:t>Rules of the Supreme Court of Canada</w:t>
      </w:r>
      <w:r w:rsidRPr="00AB0C8E">
        <w:rPr>
          <w:rFonts w:eastAsia="Times New Roman" w:cs="Times New Roman"/>
          <w:sz w:val="20"/>
          <w:szCs w:val="20"/>
          <w:lang w:eastAsia="en-CA"/>
        </w:rPr>
        <w:t xml:space="preserve"> and </w:t>
      </w:r>
      <w:r w:rsidRPr="00AB0C8E">
        <w:rPr>
          <w:rFonts w:cs="Times New Roman"/>
          <w:sz w:val="20"/>
          <w:szCs w:val="20"/>
        </w:rPr>
        <w:t xml:space="preserve">the style of cause shall be modified to reflect this change. </w:t>
      </w:r>
    </w:p>
    <w:p w:rsidR="00903B2C" w:rsidRPr="00AB0C8E" w:rsidRDefault="00903B2C" w:rsidP="00903B2C">
      <w:pPr>
        <w:spacing w:line="230" w:lineRule="auto"/>
        <w:rPr>
          <w:rFonts w:cs="Times New Roman"/>
          <w:sz w:val="20"/>
          <w:szCs w:val="20"/>
        </w:rPr>
      </w:pPr>
    </w:p>
    <w:p w:rsidR="00903B2C" w:rsidRPr="00AB0C8E" w:rsidRDefault="00903B2C" w:rsidP="00903B2C">
      <w:pPr>
        <w:spacing w:line="230" w:lineRule="auto"/>
        <w:rPr>
          <w:rFonts w:cs="Times New Roman"/>
          <w:sz w:val="20"/>
          <w:szCs w:val="20"/>
        </w:rPr>
      </w:pPr>
      <w:r w:rsidRPr="00AB0C8E">
        <w:rPr>
          <w:rFonts w:cs="Times New Roman"/>
          <w:sz w:val="20"/>
          <w:szCs w:val="20"/>
        </w:rPr>
        <w:t>The respondent shall serve and file its 20 page response to the application for leave to appeal within thirty (30) days from the date of this order.</w:t>
      </w:r>
    </w:p>
    <w:p w:rsidR="00102792" w:rsidRPr="00AB0C8E" w:rsidRDefault="00102792" w:rsidP="00102792">
      <w:pPr>
        <w:spacing w:line="228" w:lineRule="auto"/>
        <w:rPr>
          <w:sz w:val="20"/>
          <w:szCs w:val="20"/>
        </w:rPr>
      </w:pPr>
    </w:p>
    <w:p w:rsidR="005967EF" w:rsidRPr="00AB0C8E" w:rsidRDefault="005967EF" w:rsidP="00102792">
      <w:pPr>
        <w:spacing w:line="228" w:lineRule="auto"/>
        <w:rPr>
          <w:sz w:val="20"/>
        </w:rPr>
      </w:pPr>
    </w:p>
    <w:p w:rsidR="00980E39" w:rsidRPr="00AB0C8E" w:rsidRDefault="00980E39" w:rsidP="00980E39">
      <w:pPr>
        <w:rPr>
          <w:rFonts w:eastAsia="Times New Roman" w:cs="Times New Roman"/>
          <w:sz w:val="20"/>
          <w:szCs w:val="20"/>
          <w:lang w:val="fr-CA" w:eastAsia="en-CA"/>
        </w:rPr>
      </w:pPr>
      <w:r w:rsidRPr="00AB0C8E">
        <w:rPr>
          <w:rFonts w:eastAsia="Times New Roman" w:cs="Times New Roman"/>
          <w:b/>
          <w:bCs/>
          <w:sz w:val="20"/>
          <w:szCs w:val="20"/>
          <w:lang w:val="fr-CA" w:eastAsia="en-CA"/>
        </w:rPr>
        <w:t>À LA SUITE DE LA DEMANDE</w:t>
      </w:r>
      <w:r w:rsidRPr="00AB0C8E">
        <w:rPr>
          <w:rFonts w:eastAsia="Times New Roman" w:cs="Times New Roman"/>
          <w:sz w:val="20"/>
          <w:szCs w:val="20"/>
          <w:lang w:val="fr-CA" w:eastAsia="en-CA"/>
        </w:rPr>
        <w:t xml:space="preserve"> de la Clinique d’intérêt public et de politique d’internet du Canada pour être ajoutée à titre d’intimée dans la demande d’autorisation d’appel en application du par. 18(5) et de l’art. 47 des </w:t>
      </w:r>
      <w:r w:rsidRPr="00AB0C8E">
        <w:rPr>
          <w:rFonts w:eastAsia="Times New Roman" w:cs="Times New Roman"/>
          <w:i/>
          <w:sz w:val="20"/>
          <w:szCs w:val="20"/>
          <w:lang w:val="fr-CA" w:eastAsia="en-CA"/>
        </w:rPr>
        <w:t>Règles de la Cour suprême du Canada</w:t>
      </w:r>
      <w:r w:rsidRPr="00AB0C8E">
        <w:rPr>
          <w:rFonts w:eastAsia="Times New Roman" w:cs="Times New Roman"/>
          <w:sz w:val="20"/>
          <w:szCs w:val="20"/>
          <w:lang w:val="fr-CA" w:eastAsia="en-CA"/>
        </w:rPr>
        <w:t>;</w:t>
      </w:r>
    </w:p>
    <w:p w:rsidR="00980E39" w:rsidRPr="00AB0C8E" w:rsidRDefault="00980E39" w:rsidP="00980E39">
      <w:pPr>
        <w:rPr>
          <w:rFonts w:eastAsia="Times New Roman" w:cs="Times New Roman"/>
          <w:sz w:val="20"/>
          <w:szCs w:val="20"/>
          <w:lang w:val="fr-CA" w:eastAsia="en-CA"/>
        </w:rPr>
      </w:pPr>
    </w:p>
    <w:p w:rsidR="00980E39" w:rsidRPr="00AB0C8E" w:rsidRDefault="00980E39" w:rsidP="00980E39">
      <w:pPr>
        <w:spacing w:line="233" w:lineRule="auto"/>
        <w:rPr>
          <w:rFonts w:cs="Times New Roman"/>
          <w:sz w:val="20"/>
          <w:szCs w:val="20"/>
          <w:lang w:val="fr-CA"/>
        </w:rPr>
      </w:pPr>
      <w:r w:rsidRPr="00AB0C8E">
        <w:rPr>
          <w:rFonts w:cs="Times New Roman"/>
          <w:b/>
          <w:bCs/>
          <w:sz w:val="20"/>
          <w:szCs w:val="20"/>
          <w:lang w:val="fr-CA"/>
        </w:rPr>
        <w:t>ET APRÈS EXAMEN</w:t>
      </w:r>
      <w:r w:rsidRPr="00AB0C8E">
        <w:rPr>
          <w:rFonts w:cs="Times New Roman"/>
          <w:sz w:val="20"/>
          <w:szCs w:val="20"/>
          <w:lang w:val="fr-CA"/>
        </w:rPr>
        <w:t xml:space="preserve"> des documents déposés;</w:t>
      </w:r>
    </w:p>
    <w:p w:rsidR="00980E39" w:rsidRPr="00AB0C8E" w:rsidRDefault="00980E39" w:rsidP="00980E39">
      <w:pPr>
        <w:spacing w:line="233" w:lineRule="auto"/>
        <w:rPr>
          <w:rFonts w:cs="Times New Roman"/>
          <w:sz w:val="20"/>
          <w:szCs w:val="20"/>
          <w:lang w:val="fr-CA"/>
        </w:rPr>
      </w:pPr>
    </w:p>
    <w:p w:rsidR="00980E39" w:rsidRPr="00AB0C8E" w:rsidRDefault="00980E39" w:rsidP="00980E39">
      <w:pPr>
        <w:spacing w:line="233" w:lineRule="auto"/>
        <w:rPr>
          <w:rFonts w:cs="Times New Roman"/>
          <w:b/>
          <w:bCs/>
          <w:sz w:val="20"/>
          <w:szCs w:val="20"/>
          <w:lang w:val="fr-CA"/>
        </w:rPr>
      </w:pPr>
      <w:r w:rsidRPr="00AB0C8E">
        <w:rPr>
          <w:rFonts w:cs="Times New Roman"/>
          <w:b/>
          <w:bCs/>
          <w:sz w:val="20"/>
          <w:szCs w:val="20"/>
          <w:lang w:val="fr-CA"/>
        </w:rPr>
        <w:t>IL EST PAR LA PRÉSENTE ORDONNÉ CE QUI SUIT :</w:t>
      </w:r>
    </w:p>
    <w:p w:rsidR="00980E39" w:rsidRPr="00AB0C8E" w:rsidRDefault="00980E39" w:rsidP="00980E39">
      <w:pPr>
        <w:spacing w:line="233" w:lineRule="auto"/>
        <w:rPr>
          <w:rFonts w:cs="Times New Roman"/>
          <w:sz w:val="20"/>
          <w:szCs w:val="20"/>
          <w:lang w:val="fr-CA"/>
        </w:rPr>
      </w:pPr>
    </w:p>
    <w:p w:rsidR="00980E39" w:rsidRPr="00AB0C8E" w:rsidRDefault="00980E39" w:rsidP="00980E39">
      <w:pPr>
        <w:spacing w:line="230" w:lineRule="auto"/>
        <w:rPr>
          <w:rFonts w:cs="Times New Roman"/>
          <w:sz w:val="20"/>
          <w:szCs w:val="20"/>
        </w:rPr>
      </w:pPr>
      <w:r w:rsidRPr="00AB0C8E">
        <w:rPr>
          <w:rFonts w:cs="Times New Roman"/>
          <w:sz w:val="20"/>
          <w:szCs w:val="20"/>
        </w:rPr>
        <w:t xml:space="preserve">La requête </w:t>
      </w:r>
      <w:proofErr w:type="gramStart"/>
      <w:r w:rsidRPr="00AB0C8E">
        <w:rPr>
          <w:rFonts w:cs="Times New Roman"/>
          <w:sz w:val="20"/>
          <w:szCs w:val="20"/>
        </w:rPr>
        <w:t>est</w:t>
      </w:r>
      <w:proofErr w:type="gramEnd"/>
      <w:r w:rsidRPr="00AB0C8E">
        <w:rPr>
          <w:rFonts w:cs="Times New Roman"/>
          <w:sz w:val="20"/>
          <w:szCs w:val="20"/>
        </w:rPr>
        <w:t xml:space="preserve"> accueillie.</w:t>
      </w:r>
    </w:p>
    <w:p w:rsidR="00980E39" w:rsidRPr="00AB0C8E" w:rsidRDefault="00980E39" w:rsidP="00980E39">
      <w:pPr>
        <w:spacing w:line="233" w:lineRule="auto"/>
        <w:rPr>
          <w:rFonts w:cs="Times New Roman"/>
          <w:sz w:val="20"/>
          <w:szCs w:val="20"/>
        </w:rPr>
      </w:pPr>
    </w:p>
    <w:p w:rsidR="00980E39" w:rsidRPr="00AB0C8E" w:rsidRDefault="00980E39" w:rsidP="00980E39">
      <w:pPr>
        <w:spacing w:line="230" w:lineRule="auto"/>
        <w:rPr>
          <w:rFonts w:cs="Times New Roman"/>
          <w:sz w:val="20"/>
          <w:szCs w:val="20"/>
          <w:lang w:val="fr-CA"/>
        </w:rPr>
      </w:pPr>
      <w:r w:rsidRPr="00AB0C8E">
        <w:rPr>
          <w:rFonts w:cs="Times New Roman"/>
          <w:sz w:val="20"/>
          <w:szCs w:val="20"/>
          <w:lang w:val="fr-CA"/>
        </w:rPr>
        <w:t xml:space="preserve">La </w:t>
      </w:r>
      <w:r w:rsidRPr="00AB0C8E">
        <w:rPr>
          <w:rFonts w:eastAsia="Times New Roman" w:cs="Times New Roman"/>
          <w:sz w:val="20"/>
          <w:szCs w:val="20"/>
          <w:lang w:val="fr-CA" w:eastAsia="en-CA"/>
        </w:rPr>
        <w:t>Clinique d’intérêt public et de politique d’internet du Canada</w:t>
      </w:r>
      <w:r w:rsidRPr="00AB0C8E">
        <w:rPr>
          <w:rFonts w:cs="Times New Roman"/>
          <w:sz w:val="20"/>
          <w:szCs w:val="20"/>
          <w:lang w:val="fr-CA"/>
        </w:rPr>
        <w:t xml:space="preserve"> est ajoutée à titre d’intimée dans les procédures dont la Cour est saisie, en application du par. 18(1) des </w:t>
      </w:r>
      <w:r w:rsidRPr="00AB0C8E">
        <w:rPr>
          <w:rFonts w:cs="Times New Roman"/>
          <w:i/>
          <w:sz w:val="20"/>
          <w:szCs w:val="20"/>
          <w:lang w:val="fr-CA"/>
        </w:rPr>
        <w:t>Règles de la Cour suprême du Canada</w:t>
      </w:r>
      <w:r w:rsidRPr="00AB0C8E">
        <w:rPr>
          <w:rFonts w:cs="Times New Roman"/>
          <w:sz w:val="20"/>
          <w:szCs w:val="20"/>
          <w:lang w:val="fr-CA"/>
        </w:rPr>
        <w:t xml:space="preserve"> et l’intitulé de la cause sera modifié en conséquence.</w:t>
      </w:r>
    </w:p>
    <w:p w:rsidR="00980E39" w:rsidRPr="00AB0C8E" w:rsidRDefault="00980E39" w:rsidP="00980E39">
      <w:pPr>
        <w:spacing w:line="230" w:lineRule="auto"/>
        <w:rPr>
          <w:rFonts w:cs="Times New Roman"/>
          <w:sz w:val="20"/>
          <w:szCs w:val="20"/>
          <w:lang w:val="fr-CA"/>
        </w:rPr>
      </w:pPr>
    </w:p>
    <w:p w:rsidR="00980E39" w:rsidRPr="00AB0C8E" w:rsidRDefault="00980E39" w:rsidP="00980E39">
      <w:pPr>
        <w:spacing w:line="230" w:lineRule="auto"/>
        <w:rPr>
          <w:rFonts w:cs="Times New Roman"/>
          <w:sz w:val="20"/>
          <w:szCs w:val="20"/>
          <w:lang w:val="fr-CA"/>
        </w:rPr>
      </w:pPr>
      <w:r w:rsidRPr="00AB0C8E">
        <w:rPr>
          <w:rFonts w:cs="Times New Roman"/>
          <w:sz w:val="20"/>
          <w:szCs w:val="20"/>
          <w:lang w:val="fr-CA"/>
        </w:rPr>
        <w:t>L’intimée signifiera et déposera sa réponse de 20 pages à la demande d’autorisation d’appel dans les trente (30) jours de la date de la présente ordonnance.</w:t>
      </w:r>
    </w:p>
    <w:p w:rsidR="00903B2C" w:rsidRPr="00AB0C8E" w:rsidRDefault="00903B2C" w:rsidP="00102792">
      <w:pPr>
        <w:spacing w:line="232" w:lineRule="auto"/>
        <w:rPr>
          <w:rFonts w:cs="Times New Roman"/>
          <w:sz w:val="20"/>
          <w:lang w:val="fr-CA"/>
        </w:rPr>
      </w:pPr>
    </w:p>
    <w:p w:rsidR="00102792" w:rsidRPr="00AB0C8E" w:rsidRDefault="009F4CB3" w:rsidP="00102792">
      <w:pPr>
        <w:widowControl w:val="0"/>
        <w:rPr>
          <w:rFonts w:eastAsia="Times New Roman" w:cs="Times New Roman"/>
          <w:sz w:val="20"/>
          <w:szCs w:val="20"/>
          <w:lang w:val="fr-CA" w:eastAsia="en-CA"/>
        </w:rPr>
      </w:pPr>
      <w:r w:rsidRPr="00AB0C8E">
        <w:rPr>
          <w:rFonts w:eastAsia="Times New Roman" w:cs="Times New Roman"/>
          <w:sz w:val="20"/>
          <w:szCs w:val="20"/>
          <w:lang w:val="fr-CA" w:eastAsia="en-CA"/>
        </w:rPr>
        <w:pict>
          <v:rect id="_x0000_i1049" style="width:2in;height:1pt" o:hrpct="0" o:hralign="center" o:hrstd="t" o:hrnoshade="t" o:hr="t" fillcolor="black [3213]" stroked="f"/>
        </w:pict>
      </w:r>
    </w:p>
    <w:p w:rsidR="005967EF" w:rsidRPr="00AB0C8E" w:rsidRDefault="005967EF" w:rsidP="00102792">
      <w:pPr>
        <w:rPr>
          <w:rFonts w:eastAsia="Times New Roman" w:cs="Times New Roman"/>
          <w:sz w:val="20"/>
          <w:szCs w:val="20"/>
          <w:lang w:val="fr-CA" w:eastAsia="en-CA"/>
        </w:rPr>
      </w:pPr>
    </w:p>
    <w:p w:rsidR="00CA2DEA" w:rsidRPr="00AB0C8E" w:rsidRDefault="00CA2DEA" w:rsidP="0010587F">
      <w:pPr>
        <w:tabs>
          <w:tab w:val="left" w:pos="-1440"/>
          <w:tab w:val="left" w:pos="-720"/>
        </w:tabs>
        <w:jc w:val="both"/>
        <w:rPr>
          <w:sz w:val="20"/>
          <w:szCs w:val="20"/>
          <w:lang w:val="fr-CA"/>
        </w:rPr>
      </w:pPr>
    </w:p>
    <w:p w:rsidR="00890FEB" w:rsidRPr="00AB0C8E" w:rsidRDefault="00890FEB" w:rsidP="00831CA9">
      <w:pPr>
        <w:jc w:val="both"/>
        <w:rPr>
          <w:sz w:val="20"/>
          <w:szCs w:val="20"/>
          <w:lang w:val="fr-CA"/>
        </w:rPr>
      </w:pPr>
    </w:p>
    <w:p w:rsidR="00831CA9" w:rsidRPr="00AB0C8E" w:rsidRDefault="00831CA9" w:rsidP="00831CA9">
      <w:pPr>
        <w:jc w:val="both"/>
        <w:rPr>
          <w:sz w:val="20"/>
          <w:szCs w:val="20"/>
          <w:lang w:val="fr-CA"/>
        </w:rPr>
        <w:sectPr w:rsidR="00831CA9" w:rsidRPr="00AB0C8E" w:rsidSect="00831CA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p w:rsidR="00567602" w:rsidRPr="00AB0C8E" w:rsidRDefault="001434B9" w:rsidP="00567602">
      <w:pPr>
        <w:pStyle w:val="Header1StyleE"/>
        <w:pBdr>
          <w:bottom w:val="single" w:sz="12" w:space="1" w:color="auto"/>
        </w:pBdr>
        <w:rPr>
          <w:lang w:val="fr-CA"/>
        </w:rPr>
      </w:pPr>
      <w:bookmarkStart w:id="6" w:name="_Toc158291815"/>
      <w:r w:rsidRPr="00AB0C8E">
        <w:rPr>
          <w:lang w:val="fr-CA"/>
        </w:rPr>
        <w:t>Pronouncements of reserved</w:t>
      </w:r>
      <w:r w:rsidR="00271E1E" w:rsidRPr="00AB0C8E">
        <w:rPr>
          <w:lang w:val="fr-CA"/>
        </w:rPr>
        <w:t xml:space="preserve"> appeals / </w:t>
      </w:r>
      <w:r w:rsidR="00567602" w:rsidRPr="00AB0C8E">
        <w:rPr>
          <w:lang w:val="fr-CA"/>
        </w:rPr>
        <w:br/>
      </w:r>
      <w:r w:rsidRPr="00AB0C8E">
        <w:rPr>
          <w:lang w:val="fr-CA"/>
        </w:rPr>
        <w:t>Jugements rendus sur les appels en délibéré</w:t>
      </w:r>
      <w:bookmarkEnd w:id="6"/>
    </w:p>
    <w:p w:rsidR="00FF6EEC" w:rsidRPr="00AB0C8E" w:rsidRDefault="00FF6EEC" w:rsidP="00FF6EEC">
      <w:pPr>
        <w:rPr>
          <w:sz w:val="20"/>
          <w:szCs w:val="20"/>
          <w:lang w:val="fr-CA"/>
        </w:rPr>
      </w:pPr>
    </w:p>
    <w:p w:rsidR="00102792" w:rsidRPr="00AB0C8E" w:rsidRDefault="00F93129" w:rsidP="00102792">
      <w:pPr>
        <w:rPr>
          <w:b/>
          <w:sz w:val="20"/>
          <w:szCs w:val="20"/>
          <w:lang w:val="en-US"/>
        </w:rPr>
      </w:pPr>
      <w:r w:rsidRPr="00AB0C8E">
        <w:rPr>
          <w:b/>
          <w:sz w:val="20"/>
          <w:szCs w:val="20"/>
          <w:lang w:val="en-US"/>
        </w:rPr>
        <w:t>FEBRUARY</w:t>
      </w:r>
      <w:r w:rsidR="00102792" w:rsidRPr="00AB0C8E">
        <w:rPr>
          <w:b/>
          <w:sz w:val="20"/>
          <w:szCs w:val="20"/>
          <w:lang w:val="en-US"/>
        </w:rPr>
        <w:t xml:space="preserve"> </w:t>
      </w:r>
      <w:r w:rsidRPr="00AB0C8E">
        <w:rPr>
          <w:b/>
          <w:sz w:val="20"/>
          <w:szCs w:val="20"/>
          <w:lang w:val="en-US"/>
        </w:rPr>
        <w:t>9</w:t>
      </w:r>
      <w:r w:rsidR="00102792" w:rsidRPr="00AB0C8E">
        <w:rPr>
          <w:b/>
          <w:sz w:val="20"/>
          <w:szCs w:val="20"/>
          <w:lang w:val="en-US"/>
        </w:rPr>
        <w:t xml:space="preserve">, </w:t>
      </w:r>
      <w:r w:rsidR="0034657E" w:rsidRPr="00AB0C8E">
        <w:rPr>
          <w:b/>
          <w:sz w:val="20"/>
          <w:szCs w:val="20"/>
          <w:lang w:val="en-US"/>
        </w:rPr>
        <w:t>20</w:t>
      </w:r>
      <w:r w:rsidR="00172473" w:rsidRPr="00AB0C8E">
        <w:rPr>
          <w:b/>
          <w:sz w:val="20"/>
          <w:szCs w:val="20"/>
          <w:lang w:val="en-US"/>
        </w:rPr>
        <w:t>2</w:t>
      </w:r>
      <w:r w:rsidR="00345645" w:rsidRPr="00AB0C8E">
        <w:rPr>
          <w:b/>
          <w:sz w:val="20"/>
          <w:szCs w:val="20"/>
          <w:lang w:val="en-US"/>
        </w:rPr>
        <w:t>4</w:t>
      </w:r>
    </w:p>
    <w:p w:rsidR="00102792" w:rsidRPr="00AB0C8E" w:rsidRDefault="00102792" w:rsidP="00102792">
      <w:pPr>
        <w:rPr>
          <w:sz w:val="20"/>
          <w:szCs w:val="20"/>
          <w:lang w:val="en-US"/>
        </w:rPr>
      </w:pPr>
    </w:p>
    <w:p w:rsidR="001C7592" w:rsidRPr="00AB0C8E" w:rsidRDefault="002D17A8" w:rsidP="001C7592">
      <w:pPr>
        <w:ind w:left="1440" w:hanging="1440"/>
        <w:jc w:val="both"/>
        <w:rPr>
          <w:sz w:val="20"/>
        </w:rPr>
      </w:pPr>
      <w:r w:rsidRPr="00AB0C8E">
        <w:rPr>
          <w:rFonts w:eastAsia="Times New Roman" w:cs="Times New Roman"/>
          <w:b/>
          <w:bCs/>
          <w:color w:val="000000"/>
          <w:sz w:val="20"/>
          <w:szCs w:val="20"/>
          <w:lang w:val="en-US"/>
        </w:rPr>
        <w:t>40061</w:t>
      </w:r>
      <w:r w:rsidR="00172473" w:rsidRPr="00AB0C8E">
        <w:rPr>
          <w:rFonts w:eastAsia="Times New Roman" w:cs="Times New Roman"/>
          <w:b/>
          <w:bCs/>
          <w:color w:val="000000"/>
          <w:sz w:val="20"/>
          <w:szCs w:val="20"/>
          <w:lang w:val="en-US"/>
        </w:rPr>
        <w:tab/>
      </w:r>
      <w:r w:rsidRPr="00AB0C8E">
        <w:rPr>
          <w:b/>
          <w:sz w:val="20"/>
        </w:rPr>
        <w:t xml:space="preserve">Attorney </w:t>
      </w:r>
      <w:r w:rsidR="001C7592" w:rsidRPr="00AB0C8E">
        <w:rPr>
          <w:b/>
          <w:sz w:val="20"/>
        </w:rPr>
        <w:t>General of Quebec v. Attorney General of Canada, Assembly of First Nations Quebec-Labrador, First Nations of Quebec and Labrador Health and Social Services Commission, Makivik Corporation, Assembly of First Nations, Aseniwuche Winewak Nation of Canada and First Nations Child &amp; Family Caring Society of Canada - and between - Attorney General of Canada v</w:t>
      </w:r>
      <w:r w:rsidR="001C7592" w:rsidRPr="00AB0C8E">
        <w:t xml:space="preserve"> </w:t>
      </w:r>
      <w:r w:rsidR="001C7592" w:rsidRPr="00AB0C8E">
        <w:rPr>
          <w:b/>
          <w:sz w:val="20"/>
        </w:rPr>
        <w:t xml:space="preserve">Attorney General of Quebec - and - Attorney General of Manitoba, Attorney General of British Columbia, Attorney General of Alberta, Attorney General of the Northwest Territories, First Nations Child &amp; Family Caring Society of Canada, Aseniwuche Winewak Nation of Canada, Assembly of First Nations, Makivik Corporation, Assembly of First Nations Quebec-Labrador, First Nations of Quebec and Labrador Health and Social Services Commission, Grand Council of Treaty #3, Innu Takuaikan Uashat Mak Mani-Utenam, Federation of Sovereign Indigenous Nations, Peguis Child and Family Services, Native Women’s Association of Canada, Council of Yukon First Nations, Indigenous Bar Association in Canada, Chiefs of Ontario, Inuvialuit Regional Corporation, Inuit Tapiriit Kanatami, Nunatsiavut Government, Nunavut Tunngavik Incorporated, NunanuKavut Community Council, Lands Advisory Board, Métis National Council, Métis Nation — Saskatchewan, Métis Nation of Alberta, Métis Nation British Columbia, Métis Nation of Ontario, Les Femmes Michif Otipemisiwak, Listuguj Mi’gmaq Government, Congress of Aboriginal Peoples, First Nations Family Advocate Office, Assembly of Manitoba Chiefs, First Nations of the Maa-Nulth Treaty Society, Tribal Chiefs Ventures Inc., Union of British Columbia Indian Chiefs, First Nations Summit of British Columbia, British Columbia Assembly of First Nations, David Asper Centre for Constitutional Rights, Regroupement Petapan, Canadian Constitution Foundation, Carrier Sekani Family Services Society, Cheslatta Carrier Nation, Nadleh Whuten, Saik’uz First Nation, Stellat’en First Nation, Council of Atikamekw of Opitciwan, Vancouver Aboriginal Child and Family Services Society and Nishnawbe Aski Nation </w:t>
      </w:r>
      <w:r w:rsidR="001C7592" w:rsidRPr="00AB0C8E">
        <w:rPr>
          <w:iCs/>
          <w:sz w:val="20"/>
        </w:rPr>
        <w:t>(Que.)</w:t>
      </w:r>
    </w:p>
    <w:p w:rsidR="00102792" w:rsidRPr="00AB0C8E" w:rsidRDefault="00102792" w:rsidP="00102792">
      <w:pPr>
        <w:ind w:left="1440"/>
        <w:jc w:val="both"/>
        <w:rPr>
          <w:rFonts w:eastAsia="Times New Roman" w:cs="Times New Roman"/>
          <w:color w:val="000000"/>
          <w:sz w:val="20"/>
          <w:szCs w:val="20"/>
          <w:lang w:val="en-US"/>
        </w:rPr>
      </w:pPr>
      <w:r w:rsidRPr="00AB0C8E">
        <w:rPr>
          <w:rFonts w:eastAsia="Times New Roman" w:cs="Times New Roman"/>
          <w:b/>
          <w:bCs/>
          <w:color w:val="000000"/>
          <w:sz w:val="20"/>
          <w:szCs w:val="20"/>
          <w:lang w:val="en-US"/>
        </w:rPr>
        <w:t>20</w:t>
      </w:r>
      <w:r w:rsidR="00172473" w:rsidRPr="00AB0C8E">
        <w:rPr>
          <w:rFonts w:eastAsia="Times New Roman" w:cs="Times New Roman"/>
          <w:b/>
          <w:bCs/>
          <w:color w:val="000000"/>
          <w:sz w:val="20"/>
          <w:szCs w:val="20"/>
          <w:lang w:val="en-US"/>
        </w:rPr>
        <w:t>2</w:t>
      </w:r>
      <w:r w:rsidR="00345645" w:rsidRPr="00AB0C8E">
        <w:rPr>
          <w:rFonts w:eastAsia="Times New Roman" w:cs="Times New Roman"/>
          <w:b/>
          <w:bCs/>
          <w:color w:val="000000"/>
          <w:sz w:val="20"/>
          <w:szCs w:val="20"/>
          <w:lang w:val="en-US"/>
        </w:rPr>
        <w:t>4</w:t>
      </w:r>
      <w:r w:rsidRPr="00AB0C8E">
        <w:rPr>
          <w:rFonts w:eastAsia="Times New Roman" w:cs="Times New Roman"/>
          <w:b/>
          <w:bCs/>
          <w:color w:val="000000"/>
          <w:sz w:val="20"/>
          <w:szCs w:val="20"/>
          <w:lang w:val="en-US"/>
        </w:rPr>
        <w:t xml:space="preserve"> SCC </w:t>
      </w:r>
      <w:r w:rsidR="002D17A8" w:rsidRPr="00AB0C8E">
        <w:rPr>
          <w:rFonts w:eastAsia="Times New Roman" w:cs="Times New Roman"/>
          <w:b/>
          <w:bCs/>
          <w:color w:val="000000"/>
          <w:sz w:val="20"/>
          <w:szCs w:val="20"/>
          <w:lang w:val="en-US"/>
        </w:rPr>
        <w:t>5</w:t>
      </w:r>
    </w:p>
    <w:p w:rsidR="00102792" w:rsidRPr="00AB0C8E" w:rsidRDefault="00102792" w:rsidP="00102792">
      <w:pPr>
        <w:jc w:val="both"/>
        <w:rPr>
          <w:rFonts w:eastAsia="Times New Roman" w:cs="Times New Roman"/>
          <w:color w:val="000000"/>
          <w:sz w:val="20"/>
          <w:szCs w:val="20"/>
          <w:lang w:val="en-US"/>
        </w:rPr>
      </w:pPr>
    </w:p>
    <w:p w:rsidR="00102792" w:rsidRPr="00AB0C8E" w:rsidRDefault="00172473" w:rsidP="00102792">
      <w:pPr>
        <w:ind w:left="1440" w:hanging="1440"/>
        <w:rPr>
          <w:rFonts w:eastAsia="Times New Roman" w:cs="Times New Roman"/>
          <w:color w:val="000000"/>
          <w:sz w:val="20"/>
          <w:szCs w:val="20"/>
          <w:lang w:val="en-US"/>
        </w:rPr>
      </w:pPr>
      <w:r w:rsidRPr="00AB0C8E">
        <w:rPr>
          <w:rFonts w:eastAsia="Times New Roman" w:cs="Times New Roman"/>
          <w:color w:val="000000"/>
          <w:sz w:val="20"/>
          <w:szCs w:val="20"/>
          <w:lang w:val="en-US"/>
        </w:rPr>
        <w:t>Coram:</w:t>
      </w:r>
      <w:r w:rsidRPr="00AB0C8E">
        <w:rPr>
          <w:rFonts w:eastAsia="Times New Roman" w:cs="Times New Roman"/>
          <w:color w:val="000000"/>
          <w:sz w:val="20"/>
          <w:szCs w:val="20"/>
          <w:lang w:val="en-US"/>
        </w:rPr>
        <w:tab/>
      </w:r>
      <w:r w:rsidR="002D17A8" w:rsidRPr="00AB0C8E">
        <w:rPr>
          <w:sz w:val="20"/>
        </w:rPr>
        <w:t>Wagner C.J. and Karakatsanis, Côté, Brown,* Rowe, Martin, Kasirer, Jamal and O’Bonsawin JJ.</w:t>
      </w:r>
    </w:p>
    <w:p w:rsidR="00102792" w:rsidRPr="00AB0C8E" w:rsidRDefault="00102792" w:rsidP="00102792">
      <w:pPr>
        <w:ind w:left="1440" w:hanging="1440"/>
        <w:rPr>
          <w:rFonts w:eastAsia="Times New Roman" w:cs="Times New Roman"/>
          <w:color w:val="000000"/>
          <w:sz w:val="20"/>
          <w:szCs w:val="20"/>
          <w:lang w:val="en-US"/>
        </w:rPr>
      </w:pPr>
    </w:p>
    <w:p w:rsidR="001C7592" w:rsidRPr="00AB0C8E" w:rsidRDefault="001C7592" w:rsidP="001C7592">
      <w:pPr>
        <w:jc w:val="both"/>
        <w:rPr>
          <w:sz w:val="20"/>
          <w:szCs w:val="20"/>
        </w:rPr>
      </w:pPr>
      <w:r w:rsidRPr="00AB0C8E">
        <w:rPr>
          <w:sz w:val="20"/>
          <w:szCs w:val="20"/>
        </w:rPr>
        <w:t xml:space="preserve">The appeal of the Attorney General of Quebec and the appeal of the Attorney General of Canada from the judgment of the </w:t>
      </w:r>
      <w:r w:rsidRPr="00AB0C8E">
        <w:rPr>
          <w:sz w:val="20"/>
          <w:szCs w:val="20"/>
          <w:lang w:val="en-US"/>
        </w:rPr>
        <w:t>Court of Appeal of Quebec (Montréal)</w:t>
      </w:r>
      <w:r w:rsidRPr="00AB0C8E">
        <w:rPr>
          <w:sz w:val="20"/>
          <w:szCs w:val="20"/>
        </w:rPr>
        <w:t xml:space="preserve">, Number </w:t>
      </w:r>
      <w:r w:rsidRPr="00AB0C8E">
        <w:rPr>
          <w:sz w:val="20"/>
          <w:szCs w:val="20"/>
          <w:lang w:val="en-US"/>
        </w:rPr>
        <w:t xml:space="preserve">500-09-028751-196, </w:t>
      </w:r>
      <w:r w:rsidRPr="00AB0C8E">
        <w:rPr>
          <w:rStyle w:val="Hyperlink"/>
          <w:color w:val="auto"/>
          <w:sz w:val="20"/>
          <w:szCs w:val="20"/>
          <w:u w:val="none"/>
          <w:lang w:val="en-US"/>
        </w:rPr>
        <w:t>2022 QCCA 185</w:t>
      </w:r>
      <w:r w:rsidRPr="00AB0C8E">
        <w:rPr>
          <w:sz w:val="20"/>
          <w:szCs w:val="20"/>
        </w:rPr>
        <w:t xml:space="preserve">, dated </w:t>
      </w:r>
      <w:r w:rsidRPr="00AB0C8E">
        <w:rPr>
          <w:sz w:val="20"/>
          <w:szCs w:val="20"/>
          <w:lang w:val="en-US"/>
        </w:rPr>
        <w:t>February 10, 2022</w:t>
      </w:r>
      <w:r w:rsidRPr="00AB0C8E">
        <w:rPr>
          <w:sz w:val="20"/>
          <w:szCs w:val="20"/>
        </w:rPr>
        <w:t xml:space="preserve">, heard on </w:t>
      </w:r>
      <w:r w:rsidRPr="00AB0C8E">
        <w:rPr>
          <w:sz w:val="20"/>
          <w:szCs w:val="20"/>
          <w:lang w:val="en-US"/>
        </w:rPr>
        <w:t>December 7 and 8, 2022</w:t>
      </w:r>
      <w:r w:rsidRPr="00AB0C8E">
        <w:rPr>
          <w:sz w:val="20"/>
          <w:szCs w:val="20"/>
        </w:rPr>
        <w:t xml:space="preserve">, are respectively dismissed and allowed. The </w:t>
      </w:r>
      <w:r w:rsidRPr="00AB0C8E">
        <w:rPr>
          <w:i/>
          <w:sz w:val="20"/>
          <w:szCs w:val="20"/>
        </w:rPr>
        <w:t>Act respecting First Nations, Inuit and Métis children, youth and families</w:t>
      </w:r>
      <w:r w:rsidRPr="00AB0C8E">
        <w:rPr>
          <w:sz w:val="20"/>
          <w:szCs w:val="20"/>
        </w:rPr>
        <w:t xml:space="preserve">, S.C. 2019, c. 24, is not </w:t>
      </w:r>
      <w:r w:rsidRPr="00AB0C8E">
        <w:rPr>
          <w:i/>
          <w:sz w:val="20"/>
          <w:szCs w:val="20"/>
        </w:rPr>
        <w:t>ultra vires</w:t>
      </w:r>
      <w:r w:rsidRPr="00AB0C8E">
        <w:rPr>
          <w:sz w:val="20"/>
          <w:szCs w:val="20"/>
        </w:rPr>
        <w:t xml:space="preserve"> the jurisdiction of the Parliament of Canada under the Constitution of Canada.</w:t>
      </w:r>
    </w:p>
    <w:p w:rsidR="002D17A8" w:rsidRPr="00AB0C8E" w:rsidRDefault="002D17A8" w:rsidP="00102792">
      <w:pPr>
        <w:jc w:val="both"/>
        <w:rPr>
          <w:rFonts w:eastAsia="Times New Roman" w:cs="Times New Roman"/>
          <w:color w:val="000000"/>
          <w:sz w:val="20"/>
          <w:szCs w:val="20"/>
          <w:lang w:val="en-US"/>
        </w:rPr>
      </w:pPr>
    </w:p>
    <w:p w:rsidR="002D17A8" w:rsidRPr="00AB0C8E" w:rsidRDefault="002D17A8" w:rsidP="002D17A8">
      <w:pPr>
        <w:jc w:val="both"/>
        <w:rPr>
          <w:color w:val="000000"/>
          <w:sz w:val="20"/>
        </w:rPr>
      </w:pPr>
      <w:r w:rsidRPr="00AB0C8E">
        <w:rPr>
          <w:color w:val="000000"/>
          <w:sz w:val="20"/>
        </w:rPr>
        <w:t>* Brown J. did not participate in the final disposition of the judgment.</w:t>
      </w:r>
    </w:p>
    <w:p w:rsidR="00102792" w:rsidRPr="00AB0C8E" w:rsidRDefault="00102792" w:rsidP="00102792">
      <w:pPr>
        <w:tabs>
          <w:tab w:val="left" w:pos="1440"/>
        </w:tabs>
        <w:jc w:val="both"/>
        <w:rPr>
          <w:rFonts w:eastAsia="Times New Roman" w:cs="Times New Roman"/>
          <w:color w:val="000000"/>
          <w:sz w:val="20"/>
          <w:szCs w:val="20"/>
          <w:lang w:val="en-US"/>
        </w:rPr>
      </w:pPr>
    </w:p>
    <w:p w:rsidR="00102792" w:rsidRPr="00AB0C8E" w:rsidRDefault="009F4CB3" w:rsidP="00102792">
      <w:pPr>
        <w:rPr>
          <w:sz w:val="20"/>
          <w:szCs w:val="20"/>
          <w:lang w:val="fr-CA"/>
        </w:rPr>
      </w:pPr>
      <w:hyperlink r:id="rId43" w:history="1">
        <w:r w:rsidR="00506BE1" w:rsidRPr="00AB0C8E">
          <w:rPr>
            <w:rStyle w:val="Hyperlink"/>
            <w:sz w:val="20"/>
            <w:szCs w:val="20"/>
            <w:lang w:val="fr-CA"/>
          </w:rPr>
          <w:t xml:space="preserve">LINK TO </w:t>
        </w:r>
        <w:r w:rsidR="00D82BFF" w:rsidRPr="00AB0C8E">
          <w:rPr>
            <w:rStyle w:val="Hyperlink"/>
            <w:sz w:val="20"/>
            <w:szCs w:val="20"/>
            <w:lang w:val="fr-CA"/>
          </w:rPr>
          <w:t>REASONS</w:t>
        </w:r>
      </w:hyperlink>
    </w:p>
    <w:p w:rsidR="00102792" w:rsidRPr="00AB0C8E" w:rsidRDefault="00102792" w:rsidP="00102792">
      <w:pPr>
        <w:rPr>
          <w:sz w:val="20"/>
          <w:szCs w:val="20"/>
          <w:lang w:val="fr-CA"/>
        </w:rPr>
      </w:pPr>
    </w:p>
    <w:p w:rsidR="00D2683C" w:rsidRPr="00AB0C8E" w:rsidRDefault="00D2683C" w:rsidP="00102792">
      <w:pPr>
        <w:rPr>
          <w:sz w:val="20"/>
          <w:szCs w:val="20"/>
          <w:lang w:val="fr-CA"/>
        </w:rPr>
      </w:pPr>
    </w:p>
    <w:p w:rsidR="00D004FC" w:rsidRPr="00AB0C8E" w:rsidRDefault="009F4CB3" w:rsidP="00102792">
      <w:pPr>
        <w:jc w:val="both"/>
        <w:rPr>
          <w:rFonts w:cs="Times New Roman"/>
          <w:b/>
          <w:sz w:val="20"/>
          <w:szCs w:val="20"/>
        </w:rPr>
      </w:pPr>
      <w:r w:rsidRPr="00AB0C8E">
        <w:rPr>
          <w:sz w:val="18"/>
          <w:szCs w:val="18"/>
        </w:rPr>
        <w:pict>
          <v:rect id="_x0000_i1056" style="width:272.25pt;height:1.5pt" o:hrpct="0" o:hralign="center" o:hrstd="t" o:hrnoshade="t" o:hr="t" fillcolor="black [3213]" stroked="f"/>
        </w:pict>
      </w:r>
    </w:p>
    <w:p w:rsidR="00D2683C" w:rsidRPr="00AB0C8E" w:rsidRDefault="00D2683C" w:rsidP="00D004FC">
      <w:pPr>
        <w:jc w:val="both"/>
        <w:rPr>
          <w:rFonts w:cs="Times New Roman"/>
          <w:sz w:val="20"/>
          <w:szCs w:val="20"/>
        </w:rPr>
      </w:pPr>
    </w:p>
    <w:p w:rsidR="00D2683C" w:rsidRPr="00AB0C8E" w:rsidRDefault="00D2683C" w:rsidP="00D004FC">
      <w:pPr>
        <w:jc w:val="both"/>
        <w:rPr>
          <w:rFonts w:cs="Times New Roman"/>
          <w:sz w:val="20"/>
          <w:szCs w:val="20"/>
        </w:rPr>
      </w:pPr>
    </w:p>
    <w:p w:rsidR="002D17A8" w:rsidRPr="00AB0C8E" w:rsidRDefault="002D17A8">
      <w:pPr>
        <w:rPr>
          <w:b/>
          <w:sz w:val="20"/>
          <w:szCs w:val="20"/>
          <w:lang w:val="en-US"/>
        </w:rPr>
      </w:pPr>
      <w:r w:rsidRPr="00AB0C8E">
        <w:rPr>
          <w:b/>
          <w:sz w:val="20"/>
          <w:szCs w:val="20"/>
          <w:lang w:val="en-US"/>
        </w:rPr>
        <w:br w:type="page"/>
      </w:r>
    </w:p>
    <w:p w:rsidR="00D2683C" w:rsidRPr="00AB0C8E" w:rsidRDefault="00987E32" w:rsidP="00D2683C">
      <w:pPr>
        <w:widowControl w:val="0"/>
        <w:rPr>
          <w:sz w:val="20"/>
          <w:szCs w:val="20"/>
          <w:lang w:val="fr-CA"/>
        </w:rPr>
      </w:pPr>
      <w:r w:rsidRPr="00AB0C8E">
        <w:rPr>
          <w:b/>
          <w:sz w:val="20"/>
          <w:szCs w:val="20"/>
          <w:lang w:val="en-US"/>
        </w:rPr>
        <w:t xml:space="preserve">LE </w:t>
      </w:r>
      <w:r w:rsidR="00F93129" w:rsidRPr="00AB0C8E">
        <w:rPr>
          <w:b/>
          <w:sz w:val="20"/>
          <w:szCs w:val="20"/>
          <w:lang w:val="en-US"/>
        </w:rPr>
        <w:t>9</w:t>
      </w:r>
      <w:r w:rsidRPr="00AB0C8E">
        <w:rPr>
          <w:b/>
          <w:sz w:val="20"/>
          <w:szCs w:val="20"/>
          <w:lang w:val="en-US"/>
        </w:rPr>
        <w:t xml:space="preserve"> </w:t>
      </w:r>
      <w:r w:rsidR="00F93129" w:rsidRPr="00AB0C8E">
        <w:rPr>
          <w:b/>
          <w:sz w:val="20"/>
          <w:szCs w:val="20"/>
          <w:lang w:val="en-US"/>
        </w:rPr>
        <w:t>FEVR</w:t>
      </w:r>
      <w:r w:rsidR="00345645" w:rsidRPr="00AB0C8E">
        <w:rPr>
          <w:b/>
          <w:sz w:val="20"/>
          <w:szCs w:val="20"/>
          <w:lang w:val="en-US"/>
        </w:rPr>
        <w:t>IER</w:t>
      </w:r>
      <w:r w:rsidRPr="00AB0C8E">
        <w:rPr>
          <w:b/>
          <w:sz w:val="20"/>
          <w:szCs w:val="20"/>
          <w:lang w:val="en-US"/>
        </w:rPr>
        <w:t xml:space="preserve"> 202</w:t>
      </w:r>
      <w:r w:rsidR="00345645" w:rsidRPr="00AB0C8E">
        <w:rPr>
          <w:b/>
          <w:sz w:val="20"/>
          <w:szCs w:val="20"/>
          <w:lang w:val="en-US"/>
        </w:rPr>
        <w:t>4</w:t>
      </w:r>
    </w:p>
    <w:p w:rsidR="00D2683C" w:rsidRPr="00AB0C8E" w:rsidRDefault="00D2683C" w:rsidP="00D2683C">
      <w:pPr>
        <w:jc w:val="both"/>
        <w:outlineLvl w:val="0"/>
        <w:rPr>
          <w:sz w:val="20"/>
          <w:szCs w:val="20"/>
          <w:lang w:val="fr-CA"/>
        </w:rPr>
      </w:pPr>
    </w:p>
    <w:p w:rsidR="00D2683C" w:rsidRPr="00AB0C8E" w:rsidRDefault="002D17A8" w:rsidP="00D2683C">
      <w:pPr>
        <w:ind w:left="1440" w:hanging="1440"/>
        <w:jc w:val="both"/>
        <w:rPr>
          <w:sz w:val="20"/>
          <w:szCs w:val="20"/>
        </w:rPr>
      </w:pPr>
      <w:r w:rsidRPr="00AB0C8E">
        <w:rPr>
          <w:b/>
          <w:sz w:val="20"/>
          <w:szCs w:val="20"/>
        </w:rPr>
        <w:t>40061</w:t>
      </w:r>
      <w:r w:rsidR="00D2683C" w:rsidRPr="00AB0C8E">
        <w:rPr>
          <w:b/>
          <w:sz w:val="20"/>
          <w:szCs w:val="20"/>
        </w:rPr>
        <w:fldChar w:fldCharType="begin"/>
      </w:r>
      <w:r w:rsidR="00D2683C" w:rsidRPr="00AB0C8E">
        <w:rPr>
          <w:b/>
          <w:sz w:val="20"/>
          <w:szCs w:val="20"/>
        </w:rPr>
        <w:instrText xml:space="preserve"> SEQ CHAPTER \h \r 1</w:instrText>
      </w:r>
      <w:r w:rsidR="00D2683C" w:rsidRPr="00AB0C8E">
        <w:rPr>
          <w:b/>
          <w:sz w:val="20"/>
          <w:szCs w:val="20"/>
        </w:rPr>
        <w:fldChar w:fldCharType="end"/>
      </w:r>
      <w:r w:rsidR="00D2683C" w:rsidRPr="00AB0C8E">
        <w:rPr>
          <w:color w:val="FF0000"/>
          <w:sz w:val="20"/>
          <w:szCs w:val="20"/>
        </w:rPr>
        <w:tab/>
      </w:r>
      <w:r w:rsidRPr="00AB0C8E">
        <w:rPr>
          <w:b/>
          <w:sz w:val="20"/>
          <w:lang w:val="fr-CA"/>
        </w:rPr>
        <w:t xml:space="preserve">Procureur </w:t>
      </w:r>
      <w:r w:rsidR="001C7592" w:rsidRPr="00AB0C8E">
        <w:rPr>
          <w:b/>
          <w:sz w:val="20"/>
          <w:lang w:val="fr-CA"/>
        </w:rPr>
        <w:t xml:space="preserve">général du Québec c. Procureur général du Canada, Assemblée des Premières Nations Québec-Labrador, Commission de la santé et des services sociaux des Premières Nations du Québec et du Labrador, Société Makivik, Assemblée des Premières Nations, Aseniwuche Winewak Nation of Canada et Société de soutien à l’enfance et à la famille des Premières Nations du Canada - et entre - Procureur général du Canada c. Procureur général du Québec - et - Procureur général du Manitoba, procureur général de la Colombie-Britannique, procureur général de l’Alberta, procureur général des Territoires du Nord-Ouest, Société de soutien à l’enfance et à la famille des Premières Nations du Canada, Aseniwuche Winewak Nation of Canada, Assemblée des Premières Nations, Société Makivik, Assemblée des Premières Nations Québec-Labrador, Commission de la santé et des services sociaux des Premières Nations du Québec et du Labrador, Grand Council of Treaty #3, Innu Takuaikan Uashat Mak Mani-Utenam, Federation of Sovereign Indigenous Nations, Peguis Child and Family Services, Association des femmes autochtones du Canada, Council of Yukon First Nations, Indigenous Bar Association in Canada, Chiefs of Ontario, Inuvialuit Regional Corporation, Inuit Tapiriit Kanatami, Nunatsiavut Government, Nunavut Tunngavik Incorporated, NunanuKavut Community Council, Conseil consultatif des terres, Ralliement national des Métis, Métis Nation — Saskatchewan, Métis Nation of Alberta, Métis Nation Colombie-Britannique, Nation métisse de l’Ontario, Les Femmes Michif Otipemisiwak, Listuguj Mi’gmaq Government, Congrès des peuples autochtones, First Nations Family Advocate Office, Assemblée des chefs du Manitoba, First Nations of the Maa-Nulth Treaty Society, Tribal Chiefs Ventures Inc., Union of British Columbia Indian Chiefs, First Nations Summit of British Columbia, British Columbia Assembly of First Nations, David Asper Centre for Constitutional Rights, Regroupement Petapan, Canadian Constitution Foundation, Carrier Sekani Family Services Society, Cheslatta Carrier Nation, Nadleh Whuten, Saik’uz First Nation, Stellat’en First Nation, Conseil des Atikamekw d’Opitciwan, Vancouver Aboriginal Child and Family Services Society et Nishnawbe Aski Nation </w:t>
      </w:r>
      <w:r w:rsidR="001C7592" w:rsidRPr="00AB0C8E">
        <w:rPr>
          <w:iCs/>
          <w:sz w:val="20"/>
          <w:lang w:val="fr-CA"/>
        </w:rPr>
        <w:t>(Qc)</w:t>
      </w:r>
    </w:p>
    <w:p w:rsidR="00D2683C" w:rsidRPr="00AB0C8E" w:rsidRDefault="00D2683C" w:rsidP="00D2683C">
      <w:pPr>
        <w:tabs>
          <w:tab w:val="left" w:pos="1440"/>
          <w:tab w:val="left" w:pos="2160"/>
          <w:tab w:val="left" w:pos="2880"/>
          <w:tab w:val="left" w:pos="3600"/>
          <w:tab w:val="left" w:pos="4320"/>
          <w:tab w:val="left" w:pos="5040"/>
          <w:tab w:val="left" w:pos="5760"/>
          <w:tab w:val="left" w:pos="6480"/>
          <w:tab w:val="left" w:pos="7200"/>
        </w:tabs>
        <w:ind w:left="1440"/>
        <w:jc w:val="both"/>
        <w:rPr>
          <w:sz w:val="20"/>
          <w:szCs w:val="20"/>
          <w:lang w:val="fr-CA"/>
        </w:rPr>
      </w:pPr>
      <w:r w:rsidRPr="00AB0C8E">
        <w:rPr>
          <w:b/>
          <w:sz w:val="20"/>
          <w:szCs w:val="20"/>
          <w:lang w:val="fr-CA"/>
        </w:rPr>
        <w:t>202</w:t>
      </w:r>
      <w:r w:rsidR="00345645" w:rsidRPr="00AB0C8E">
        <w:rPr>
          <w:b/>
          <w:sz w:val="20"/>
          <w:szCs w:val="20"/>
          <w:lang w:val="fr-CA"/>
        </w:rPr>
        <w:t>4</w:t>
      </w:r>
      <w:r w:rsidRPr="00AB0C8E">
        <w:rPr>
          <w:b/>
          <w:sz w:val="20"/>
          <w:szCs w:val="20"/>
          <w:lang w:val="fr-CA"/>
        </w:rPr>
        <w:t xml:space="preserve"> CSC </w:t>
      </w:r>
      <w:r w:rsidR="002D17A8" w:rsidRPr="00AB0C8E">
        <w:rPr>
          <w:b/>
          <w:sz w:val="20"/>
          <w:szCs w:val="20"/>
          <w:lang w:val="fr-CA"/>
        </w:rPr>
        <w:t>5</w:t>
      </w:r>
    </w:p>
    <w:p w:rsidR="00D2683C" w:rsidRPr="00AB0C8E" w:rsidRDefault="00D2683C" w:rsidP="00D2683C">
      <w:pPr>
        <w:ind w:left="1440" w:hanging="1440"/>
        <w:jc w:val="both"/>
        <w:rPr>
          <w:sz w:val="20"/>
          <w:szCs w:val="20"/>
          <w:lang w:val="fr-CA"/>
        </w:rPr>
      </w:pPr>
    </w:p>
    <w:p w:rsidR="00D2683C" w:rsidRPr="00AB0C8E" w:rsidRDefault="00D2683C" w:rsidP="00D2683C">
      <w:pPr>
        <w:ind w:left="1440" w:hanging="1440"/>
        <w:rPr>
          <w:sz w:val="20"/>
          <w:szCs w:val="20"/>
          <w:lang w:val="fr-CA"/>
        </w:rPr>
      </w:pPr>
      <w:r w:rsidRPr="00AB0C8E">
        <w:rPr>
          <w:sz w:val="20"/>
          <w:szCs w:val="20"/>
          <w:lang w:val="fr-CA"/>
        </w:rPr>
        <w:t>Coram:</w:t>
      </w:r>
      <w:r w:rsidRPr="00AB0C8E">
        <w:rPr>
          <w:sz w:val="20"/>
          <w:szCs w:val="20"/>
          <w:lang w:val="fr-CA"/>
        </w:rPr>
        <w:tab/>
      </w:r>
      <w:r w:rsidR="002D17A8" w:rsidRPr="00AB0C8E">
        <w:rPr>
          <w:sz w:val="20"/>
          <w:lang w:val="fr-CA"/>
        </w:rPr>
        <w:t>Le juge en chef Wagner et les juges Karakatsanis, Côté, Brown*, Rowe, Martin, Kasirer, Jamal et O’Bonsawin</w:t>
      </w:r>
    </w:p>
    <w:p w:rsidR="00D2683C" w:rsidRPr="00AB0C8E" w:rsidRDefault="00D2683C" w:rsidP="00D2683C">
      <w:pPr>
        <w:rPr>
          <w:sz w:val="20"/>
          <w:szCs w:val="20"/>
          <w:lang w:val="fr-CA"/>
        </w:rPr>
      </w:pPr>
    </w:p>
    <w:p w:rsidR="001C7592" w:rsidRPr="00AB0C8E" w:rsidRDefault="001C7592" w:rsidP="001C7592">
      <w:pPr>
        <w:widowControl w:val="0"/>
        <w:jc w:val="both"/>
        <w:outlineLvl w:val="0"/>
        <w:rPr>
          <w:rFonts w:ascii="Helvetica Neue" w:hAnsi="Helvetica Neue"/>
          <w:color w:val="000000"/>
          <w:sz w:val="20"/>
          <w:szCs w:val="20"/>
          <w:lang w:val="fr-CA"/>
        </w:rPr>
      </w:pPr>
      <w:bookmarkStart w:id="7" w:name="_Toc158191757"/>
      <w:bookmarkStart w:id="8" w:name="_Toc158291816"/>
      <w:r w:rsidRPr="00AB0C8E">
        <w:rPr>
          <w:sz w:val="20"/>
          <w:szCs w:val="20"/>
        </w:rPr>
        <w:t xml:space="preserve">L’appel interjeté par le procureur général du Québec et l’appel interjeté par le procureur général du Canada contre l’arrêt de la Cour d’appel du Québec (Montréal), numéro 500-09-028751-196, </w:t>
      </w:r>
      <w:r w:rsidRPr="00AB0C8E">
        <w:rPr>
          <w:rStyle w:val="Hyperlink"/>
          <w:color w:val="auto"/>
          <w:sz w:val="20"/>
          <w:szCs w:val="20"/>
          <w:u w:val="none"/>
        </w:rPr>
        <w:t>2022 QCCA 185</w:t>
      </w:r>
      <w:r w:rsidRPr="00AB0C8E">
        <w:rPr>
          <w:sz w:val="20"/>
          <w:szCs w:val="20"/>
        </w:rPr>
        <w:t xml:space="preserve">, daté du 10 février 2022, entendus les 7 et 8 décembre 2022, sont respectivement rejeté et accueilli. La </w:t>
      </w:r>
      <w:r w:rsidRPr="00AB0C8E">
        <w:rPr>
          <w:i/>
          <w:sz w:val="20"/>
          <w:szCs w:val="20"/>
        </w:rPr>
        <w:t>Loi concernant les enfants, les jeunes et les familles des Premières Nations, des Inuits et des Métis</w:t>
      </w:r>
      <w:r w:rsidRPr="00AB0C8E">
        <w:rPr>
          <w:sz w:val="20"/>
          <w:szCs w:val="20"/>
        </w:rPr>
        <w:t>, L.C. 2019, c. 24,</w:t>
      </w:r>
      <w:r w:rsidRPr="00AB0C8E">
        <w:rPr>
          <w:i/>
          <w:sz w:val="20"/>
          <w:szCs w:val="20"/>
        </w:rPr>
        <w:t xml:space="preserve"> </w:t>
      </w:r>
      <w:r w:rsidRPr="00AB0C8E">
        <w:rPr>
          <w:sz w:val="20"/>
          <w:szCs w:val="20"/>
        </w:rPr>
        <w:t xml:space="preserve">n’est pas </w:t>
      </w:r>
      <w:r w:rsidRPr="00AB0C8E">
        <w:rPr>
          <w:i/>
          <w:sz w:val="20"/>
          <w:szCs w:val="20"/>
        </w:rPr>
        <w:t>ultra vires</w:t>
      </w:r>
      <w:r w:rsidRPr="00AB0C8E">
        <w:rPr>
          <w:sz w:val="20"/>
          <w:szCs w:val="20"/>
        </w:rPr>
        <w:t xml:space="preserve"> de la compétence du Parlement du Canada en vertu de la Constitution du Canada.</w:t>
      </w:r>
      <w:bookmarkEnd w:id="7"/>
      <w:bookmarkEnd w:id="8"/>
    </w:p>
    <w:p w:rsidR="002D17A8" w:rsidRPr="00AB0C8E" w:rsidRDefault="002D17A8" w:rsidP="00D2683C">
      <w:pPr>
        <w:jc w:val="both"/>
        <w:rPr>
          <w:sz w:val="20"/>
          <w:szCs w:val="20"/>
          <w:lang w:val="fr-CA"/>
        </w:rPr>
      </w:pPr>
    </w:p>
    <w:p w:rsidR="002D17A8" w:rsidRPr="00AB0C8E" w:rsidRDefault="002D17A8" w:rsidP="002D17A8">
      <w:pPr>
        <w:widowControl w:val="0"/>
        <w:jc w:val="both"/>
        <w:outlineLvl w:val="0"/>
        <w:rPr>
          <w:sz w:val="20"/>
          <w:lang w:val="fr-CA"/>
        </w:rPr>
      </w:pPr>
      <w:bookmarkStart w:id="9" w:name="_Toc158015756"/>
      <w:bookmarkStart w:id="10" w:name="_Toc158191758"/>
      <w:bookmarkStart w:id="11" w:name="_Toc158291817"/>
      <w:r w:rsidRPr="00AB0C8E">
        <w:rPr>
          <w:sz w:val="20"/>
          <w:lang w:val="fr-CA"/>
        </w:rPr>
        <w:t>* Le juge Brown n’a pas participé au dispositif final du jugement.</w:t>
      </w:r>
      <w:bookmarkEnd w:id="9"/>
      <w:bookmarkEnd w:id="10"/>
      <w:bookmarkEnd w:id="11"/>
    </w:p>
    <w:p w:rsidR="00D2683C" w:rsidRPr="00AB0C8E" w:rsidRDefault="00D2683C" w:rsidP="00D2683C">
      <w:pPr>
        <w:widowControl w:val="0"/>
        <w:jc w:val="both"/>
        <w:outlineLvl w:val="0"/>
        <w:rPr>
          <w:sz w:val="20"/>
          <w:lang w:val="fr-CA"/>
        </w:rPr>
      </w:pPr>
    </w:p>
    <w:p w:rsidR="00987E32" w:rsidRPr="00AB0C8E" w:rsidRDefault="009F4CB3" w:rsidP="00D2683C">
      <w:pPr>
        <w:widowControl w:val="0"/>
        <w:jc w:val="both"/>
        <w:outlineLvl w:val="0"/>
        <w:rPr>
          <w:sz w:val="20"/>
          <w:lang w:val="fr-CA"/>
        </w:rPr>
      </w:pPr>
      <w:hyperlink r:id="rId44" w:history="1">
        <w:bookmarkStart w:id="12" w:name="_Toc146877630"/>
        <w:bookmarkStart w:id="13" w:name="_Toc157591868"/>
        <w:bookmarkStart w:id="14" w:name="_Toc158015757"/>
        <w:bookmarkStart w:id="15" w:name="_Toc158191759"/>
        <w:bookmarkStart w:id="16" w:name="_Toc158291818"/>
        <w:r w:rsidR="00987E32" w:rsidRPr="00AB0C8E">
          <w:rPr>
            <w:rStyle w:val="Hyperlink"/>
            <w:sz w:val="20"/>
            <w:szCs w:val="20"/>
            <w:lang w:val="fr-CA"/>
          </w:rPr>
          <w:t>LIEN VERS LES MOTIFS</w:t>
        </w:r>
        <w:bookmarkEnd w:id="12"/>
        <w:bookmarkEnd w:id="13"/>
        <w:bookmarkEnd w:id="14"/>
        <w:bookmarkEnd w:id="15"/>
        <w:bookmarkEnd w:id="16"/>
      </w:hyperlink>
    </w:p>
    <w:p w:rsidR="00987E32" w:rsidRPr="00AB0C8E" w:rsidRDefault="00987E32" w:rsidP="00D2683C">
      <w:pPr>
        <w:widowControl w:val="0"/>
        <w:jc w:val="both"/>
        <w:outlineLvl w:val="0"/>
        <w:rPr>
          <w:sz w:val="20"/>
          <w:lang w:val="fr-CA"/>
        </w:rPr>
      </w:pPr>
    </w:p>
    <w:p w:rsidR="00D2683C" w:rsidRPr="00AB0C8E" w:rsidRDefault="009F4CB3" w:rsidP="00D2683C">
      <w:pPr>
        <w:jc w:val="both"/>
        <w:rPr>
          <w:rFonts w:cs="Times New Roman"/>
          <w:sz w:val="20"/>
          <w:szCs w:val="20"/>
        </w:rPr>
      </w:pPr>
      <w:r w:rsidRPr="00AB0C8E">
        <w:rPr>
          <w:sz w:val="20"/>
        </w:rPr>
        <w:pict>
          <v:rect id="_x0000_i1057" style="width:2in;height:1pt" o:hrpct="0" o:hralign="center" o:hrstd="t" o:hrnoshade="t" o:hr="t" fillcolor="black [3213]" stroked="f"/>
        </w:pict>
      </w:r>
    </w:p>
    <w:p w:rsidR="00D2683C" w:rsidRPr="00AB0C8E" w:rsidRDefault="00D2683C" w:rsidP="00D004FC">
      <w:pPr>
        <w:jc w:val="both"/>
        <w:rPr>
          <w:rFonts w:cs="Times New Roman"/>
          <w:sz w:val="20"/>
          <w:szCs w:val="20"/>
        </w:rPr>
      </w:pPr>
    </w:p>
    <w:p w:rsidR="00281DA2" w:rsidRPr="00AB0C8E" w:rsidRDefault="00281DA2" w:rsidP="00D004FC">
      <w:pPr>
        <w:jc w:val="both"/>
        <w:rPr>
          <w:rFonts w:cs="Times New Roman"/>
          <w:sz w:val="20"/>
          <w:szCs w:val="20"/>
        </w:rPr>
      </w:pPr>
    </w:p>
    <w:p w:rsidR="0056248C" w:rsidRPr="00AB0C8E" w:rsidRDefault="0056248C" w:rsidP="00091BA6">
      <w:pPr>
        <w:rPr>
          <w:sz w:val="20"/>
          <w:szCs w:val="20"/>
          <w:lang w:val="fr-CA"/>
        </w:rPr>
      </w:pPr>
    </w:p>
    <w:p w:rsidR="00102926" w:rsidRPr="00AB0C8E" w:rsidRDefault="00102926" w:rsidP="00782AE4">
      <w:pPr>
        <w:jc w:val="both"/>
        <w:rPr>
          <w:sz w:val="20"/>
          <w:szCs w:val="20"/>
        </w:rPr>
        <w:sectPr w:rsidR="00102926" w:rsidRPr="00AB0C8E" w:rsidSect="00782AE4">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576" w:footer="960" w:gutter="0"/>
          <w:cols w:space="720"/>
          <w:titlePg/>
          <w:docGrid w:linePitch="272"/>
        </w:sectPr>
      </w:pPr>
    </w:p>
    <w:p w:rsidR="00987E32" w:rsidRPr="00AB0C8E" w:rsidRDefault="00987E32" w:rsidP="00987E32">
      <w:pPr>
        <w:tabs>
          <w:tab w:val="center" w:pos="5220"/>
          <w:tab w:val="right" w:pos="10800"/>
        </w:tabs>
        <w:jc w:val="center"/>
        <w:rPr>
          <w:rFonts w:ascii="Arial" w:hAnsi="Arial" w:cs="Arial"/>
          <w:szCs w:val="24"/>
          <w:lang w:val="fr-CA"/>
        </w:rPr>
      </w:pPr>
      <w:bookmarkStart w:id="17" w:name="1"/>
      <w:bookmarkStart w:id="18" w:name="QuickMark"/>
      <w:bookmarkEnd w:id="17"/>
      <w:bookmarkEnd w:id="18"/>
      <w:r w:rsidRPr="00AB0C8E">
        <w:rPr>
          <w:rFonts w:ascii="Arial" w:hAnsi="Arial" w:cs="Arial"/>
          <w:b/>
          <w:szCs w:val="24"/>
          <w:lang w:val="fr-FR"/>
        </w:rPr>
        <w:t>- 2023 -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8"/>
        <w:gridCol w:w="470"/>
        <w:gridCol w:w="470"/>
        <w:gridCol w:w="485"/>
        <w:gridCol w:w="291"/>
        <w:gridCol w:w="468"/>
        <w:gridCol w:w="468"/>
        <w:gridCol w:w="468"/>
        <w:gridCol w:w="468"/>
        <w:gridCol w:w="468"/>
        <w:gridCol w:w="468"/>
        <w:gridCol w:w="468"/>
        <w:gridCol w:w="293"/>
        <w:gridCol w:w="468"/>
        <w:gridCol w:w="468"/>
        <w:gridCol w:w="468"/>
        <w:gridCol w:w="468"/>
        <w:gridCol w:w="468"/>
        <w:gridCol w:w="468"/>
        <w:gridCol w:w="439"/>
      </w:tblGrid>
      <w:tr w:rsidR="00987E32" w:rsidRPr="00AB0C8E" w:rsidTr="008E30C2">
        <w:trPr>
          <w:trHeight w:val="176"/>
        </w:trPr>
        <w:tc>
          <w:tcPr>
            <w:tcW w:w="158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AB0C8E" w:rsidRDefault="00987E32" w:rsidP="008E30C2">
            <w:pPr>
              <w:tabs>
                <w:tab w:val="center" w:pos="5220"/>
                <w:tab w:val="right" w:pos="10440"/>
              </w:tabs>
              <w:jc w:val="center"/>
              <w:rPr>
                <w:rFonts w:ascii="Arial" w:hAnsi="Arial" w:cs="Arial"/>
                <w:b/>
                <w:sz w:val="13"/>
                <w:szCs w:val="13"/>
                <w:lang w:val="fr-FR"/>
              </w:rPr>
            </w:pPr>
            <w:r w:rsidRPr="00AB0C8E">
              <w:rPr>
                <w:rFonts w:ascii="Arial" w:eastAsia="Arial" w:hAnsi="Arial"/>
                <w:b/>
                <w:color w:val="000000"/>
                <w:sz w:val="13"/>
              </w:rPr>
              <w:t>OCTOBER – OCTOBRE</w:t>
            </w:r>
          </w:p>
        </w:tc>
        <w:tc>
          <w:tcPr>
            <w:tcW w:w="140"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AB0C8E" w:rsidRDefault="00987E32" w:rsidP="008E30C2">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AB0C8E" w:rsidRDefault="00987E32" w:rsidP="008E30C2">
            <w:pPr>
              <w:tabs>
                <w:tab w:val="center" w:pos="5220"/>
                <w:tab w:val="right" w:pos="10440"/>
              </w:tabs>
              <w:jc w:val="center"/>
              <w:rPr>
                <w:rFonts w:ascii="Arial" w:hAnsi="Arial" w:cs="Arial"/>
                <w:b/>
                <w:sz w:val="13"/>
                <w:szCs w:val="13"/>
                <w:lang w:val="fr-FR"/>
              </w:rPr>
            </w:pPr>
            <w:r w:rsidRPr="00AB0C8E">
              <w:rPr>
                <w:rFonts w:ascii="Arial" w:eastAsia="Arial" w:hAnsi="Arial"/>
                <w:b/>
                <w:color w:val="000000"/>
                <w:sz w:val="13"/>
              </w:rPr>
              <w:t>NOVEMBER – NOVEMBRE</w:t>
            </w:r>
          </w:p>
        </w:tc>
        <w:tc>
          <w:tcPr>
            <w:tcW w:w="141" w:type="pct"/>
            <w:tcBorders>
              <w:top w:val="nil"/>
              <w:left w:val="double" w:sz="6" w:space="0" w:color="000000" w:themeColor="text1"/>
              <w:bottom w:val="nil"/>
              <w:right w:val="double" w:sz="6" w:space="0" w:color="000000" w:themeColor="text1"/>
            </w:tcBorders>
            <w:shd w:val="clear" w:color="auto" w:fill="FFFFFF" w:themeFill="background1"/>
            <w:tcMar>
              <w:top w:w="29" w:type="dxa"/>
              <w:left w:w="29" w:type="dxa"/>
              <w:bottom w:w="43" w:type="dxa"/>
              <w:right w:w="29" w:type="dxa"/>
            </w:tcMar>
            <w:vAlign w:val="center"/>
          </w:tcPr>
          <w:p w:rsidR="00987E32" w:rsidRPr="00AB0C8E" w:rsidRDefault="00987E32" w:rsidP="008E30C2">
            <w:pPr>
              <w:tabs>
                <w:tab w:val="center" w:pos="5220"/>
                <w:tab w:val="right" w:pos="10440"/>
              </w:tabs>
              <w:jc w:val="center"/>
              <w:rPr>
                <w:rFonts w:ascii="Arial" w:hAnsi="Arial" w:cs="Arial"/>
                <w:b/>
                <w:sz w:val="13"/>
                <w:szCs w:val="13"/>
                <w:lang w:val="fr-FR"/>
              </w:rPr>
            </w:pPr>
          </w:p>
        </w:tc>
        <w:tc>
          <w:tcPr>
            <w:tcW w:w="1562"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29" w:type="dxa"/>
              <w:left w:w="29" w:type="dxa"/>
              <w:bottom w:w="43" w:type="dxa"/>
              <w:right w:w="29" w:type="dxa"/>
            </w:tcMar>
            <w:vAlign w:val="center"/>
          </w:tcPr>
          <w:p w:rsidR="00987E32" w:rsidRPr="00AB0C8E" w:rsidRDefault="00987E32" w:rsidP="008E30C2">
            <w:pPr>
              <w:tabs>
                <w:tab w:val="center" w:pos="5220"/>
                <w:tab w:val="right" w:pos="10440"/>
              </w:tabs>
              <w:jc w:val="center"/>
              <w:rPr>
                <w:rFonts w:ascii="Arial" w:hAnsi="Arial" w:cs="Arial"/>
                <w:b/>
                <w:sz w:val="13"/>
                <w:szCs w:val="13"/>
                <w:lang w:val="fr-FR"/>
              </w:rPr>
            </w:pPr>
            <w:r w:rsidRPr="00AB0C8E">
              <w:rPr>
                <w:rFonts w:ascii="Arial" w:eastAsia="Arial" w:hAnsi="Arial"/>
                <w:b/>
                <w:color w:val="000000"/>
                <w:sz w:val="13"/>
              </w:rPr>
              <w:t>DECEMBER – DÉCEMBRE</w:t>
            </w:r>
          </w:p>
        </w:tc>
      </w:tr>
      <w:tr w:rsidR="00987E32" w:rsidRPr="00AB0C8E" w:rsidTr="008E30C2">
        <w:trPr>
          <w:trHeight w:val="331"/>
        </w:trPr>
        <w:tc>
          <w:tcPr>
            <w:tcW w:w="224"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b/>
                <w:color w:val="000000"/>
                <w:sz w:val="13"/>
                <w:szCs w:val="13"/>
              </w:rPr>
            </w:pPr>
            <w:r w:rsidRPr="00AB0C8E">
              <w:rPr>
                <w:rFonts w:ascii="Arial" w:eastAsia="Arial" w:hAnsi="Arial"/>
                <w:b/>
                <w:color w:val="000000"/>
                <w:sz w:val="13"/>
                <w:szCs w:val="13"/>
              </w:rPr>
              <w:t>S</w:t>
            </w:r>
          </w:p>
          <w:p w:rsidR="00987E32" w:rsidRPr="00AB0C8E" w:rsidRDefault="00987E32" w:rsidP="008E30C2">
            <w:pPr>
              <w:jc w:val="center"/>
              <w:textAlignment w:val="baseline"/>
              <w:rPr>
                <w:rFonts w:ascii="Arial" w:eastAsia="Arial" w:hAnsi="Arial"/>
                <w:b/>
                <w:color w:val="000000"/>
                <w:sz w:val="13"/>
                <w:szCs w:val="13"/>
              </w:rPr>
            </w:pPr>
            <w:r w:rsidRPr="00AB0C8E">
              <w:rPr>
                <w:rFonts w:ascii="Arial" w:eastAsia="Arial" w:hAnsi="Arial"/>
                <w:b/>
                <w:color w:val="000000"/>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b/>
                <w:color w:val="000000"/>
                <w:sz w:val="13"/>
                <w:szCs w:val="13"/>
              </w:rPr>
            </w:pPr>
            <w:r w:rsidRPr="00AB0C8E">
              <w:rPr>
                <w:rFonts w:ascii="Arial" w:eastAsia="Arial" w:hAnsi="Arial"/>
                <w:b/>
                <w:color w:val="000000"/>
                <w:sz w:val="13"/>
                <w:szCs w:val="13"/>
              </w:rPr>
              <w:t>M</w:t>
            </w:r>
          </w:p>
          <w:p w:rsidR="00987E32" w:rsidRPr="00AB0C8E" w:rsidRDefault="00987E32" w:rsidP="008E30C2">
            <w:pPr>
              <w:jc w:val="center"/>
              <w:textAlignment w:val="baseline"/>
              <w:rPr>
                <w:rFonts w:ascii="Arial" w:eastAsia="Arial" w:hAnsi="Arial"/>
                <w:b/>
                <w:color w:val="000000"/>
                <w:sz w:val="13"/>
                <w:szCs w:val="13"/>
              </w:rPr>
            </w:pPr>
            <w:r w:rsidRPr="00AB0C8E">
              <w:rPr>
                <w:rFonts w:ascii="Arial" w:eastAsia="Arial" w:hAnsi="Arial"/>
                <w:b/>
                <w:color w:val="000000"/>
                <w:sz w:val="13"/>
                <w:szCs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b/>
                <w:color w:val="000000"/>
                <w:sz w:val="13"/>
                <w:szCs w:val="13"/>
              </w:rPr>
            </w:pPr>
            <w:r w:rsidRPr="00AB0C8E">
              <w:rPr>
                <w:rFonts w:ascii="Arial" w:eastAsia="Arial" w:hAnsi="Arial"/>
                <w:b/>
                <w:color w:val="000000"/>
                <w:sz w:val="13"/>
                <w:szCs w:val="13"/>
              </w:rPr>
              <w:t>T</w:t>
            </w:r>
          </w:p>
          <w:p w:rsidR="00987E32" w:rsidRPr="00AB0C8E" w:rsidRDefault="00987E32" w:rsidP="008E30C2">
            <w:pPr>
              <w:jc w:val="center"/>
              <w:textAlignment w:val="baseline"/>
              <w:rPr>
                <w:rFonts w:ascii="Arial" w:eastAsia="Arial" w:hAnsi="Arial"/>
                <w:b/>
                <w:color w:val="000000"/>
                <w:sz w:val="13"/>
                <w:szCs w:val="13"/>
              </w:rPr>
            </w:pPr>
            <w:r w:rsidRPr="00AB0C8E">
              <w:rPr>
                <w:rFonts w:ascii="Arial" w:eastAsia="Arial" w:hAnsi="Arial"/>
                <w:b/>
                <w:color w:val="000000"/>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b/>
                <w:color w:val="000000"/>
                <w:sz w:val="13"/>
                <w:szCs w:val="13"/>
              </w:rPr>
            </w:pPr>
            <w:r w:rsidRPr="00AB0C8E">
              <w:rPr>
                <w:rFonts w:ascii="Arial" w:eastAsia="Arial" w:hAnsi="Arial"/>
                <w:b/>
                <w:color w:val="000000"/>
                <w:sz w:val="13"/>
                <w:szCs w:val="13"/>
              </w:rPr>
              <w:t>W</w:t>
            </w:r>
          </w:p>
          <w:p w:rsidR="00987E32" w:rsidRPr="00AB0C8E" w:rsidRDefault="00987E32" w:rsidP="008E30C2">
            <w:pPr>
              <w:jc w:val="center"/>
              <w:textAlignment w:val="baseline"/>
              <w:rPr>
                <w:rFonts w:ascii="Arial" w:eastAsia="Arial" w:hAnsi="Arial"/>
                <w:b/>
                <w:color w:val="000000"/>
                <w:sz w:val="13"/>
                <w:szCs w:val="13"/>
              </w:rPr>
            </w:pPr>
            <w:r w:rsidRPr="00AB0C8E">
              <w:rPr>
                <w:rFonts w:ascii="Arial" w:eastAsia="Arial" w:hAnsi="Arial"/>
                <w:b/>
                <w:color w:val="000000"/>
                <w:sz w:val="13"/>
                <w:szCs w:val="13"/>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b/>
                <w:color w:val="000000"/>
                <w:sz w:val="13"/>
                <w:szCs w:val="13"/>
              </w:rPr>
            </w:pPr>
            <w:r w:rsidRPr="00AB0C8E">
              <w:rPr>
                <w:rFonts w:ascii="Arial" w:eastAsia="Arial" w:hAnsi="Arial"/>
                <w:b/>
                <w:color w:val="000000"/>
                <w:sz w:val="13"/>
                <w:szCs w:val="13"/>
              </w:rPr>
              <w:t>T</w:t>
            </w:r>
          </w:p>
          <w:p w:rsidR="00987E32" w:rsidRPr="00AB0C8E" w:rsidRDefault="00987E32" w:rsidP="008E30C2">
            <w:pPr>
              <w:jc w:val="center"/>
              <w:textAlignment w:val="baseline"/>
              <w:rPr>
                <w:rFonts w:ascii="Arial" w:eastAsia="Arial" w:hAnsi="Arial"/>
                <w:b/>
                <w:color w:val="000000"/>
                <w:sz w:val="13"/>
                <w:szCs w:val="13"/>
              </w:rPr>
            </w:pPr>
            <w:r w:rsidRPr="00AB0C8E">
              <w:rPr>
                <w:rFonts w:ascii="Arial" w:eastAsia="Arial" w:hAnsi="Arial"/>
                <w:b/>
                <w:color w:val="000000"/>
                <w:sz w:val="13"/>
                <w:szCs w:val="13"/>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b/>
                <w:color w:val="000000"/>
                <w:sz w:val="13"/>
                <w:szCs w:val="13"/>
              </w:rPr>
            </w:pPr>
            <w:r w:rsidRPr="00AB0C8E">
              <w:rPr>
                <w:rFonts w:ascii="Arial" w:eastAsia="Arial" w:hAnsi="Arial"/>
                <w:b/>
                <w:color w:val="000000"/>
                <w:sz w:val="13"/>
                <w:szCs w:val="13"/>
              </w:rPr>
              <w:t>F</w:t>
            </w:r>
          </w:p>
          <w:p w:rsidR="00987E32" w:rsidRPr="00AB0C8E" w:rsidRDefault="00987E32" w:rsidP="008E30C2">
            <w:pPr>
              <w:jc w:val="center"/>
              <w:textAlignment w:val="baseline"/>
              <w:rPr>
                <w:rFonts w:ascii="Arial" w:eastAsia="Arial" w:hAnsi="Arial"/>
                <w:b/>
                <w:color w:val="000000"/>
                <w:sz w:val="13"/>
                <w:szCs w:val="13"/>
              </w:rPr>
            </w:pPr>
            <w:r w:rsidRPr="00AB0C8E">
              <w:rPr>
                <w:rFonts w:ascii="Arial" w:eastAsia="Arial" w:hAnsi="Arial"/>
                <w:b/>
                <w:color w:val="000000"/>
                <w:sz w:val="13"/>
                <w:szCs w:val="13"/>
              </w:rPr>
              <w:t>V</w:t>
            </w:r>
          </w:p>
        </w:tc>
        <w:tc>
          <w:tcPr>
            <w:tcW w:w="233"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b/>
                <w:color w:val="000000"/>
                <w:sz w:val="13"/>
                <w:szCs w:val="13"/>
              </w:rPr>
            </w:pPr>
            <w:r w:rsidRPr="00AB0C8E">
              <w:rPr>
                <w:rFonts w:ascii="Arial" w:eastAsia="Arial" w:hAnsi="Arial"/>
                <w:b/>
                <w:color w:val="000000"/>
                <w:sz w:val="13"/>
                <w:szCs w:val="13"/>
              </w:rPr>
              <w:t>S</w:t>
            </w:r>
          </w:p>
          <w:p w:rsidR="00987E32" w:rsidRPr="00AB0C8E" w:rsidRDefault="00987E32" w:rsidP="008E30C2">
            <w:pPr>
              <w:jc w:val="center"/>
              <w:textAlignment w:val="baseline"/>
              <w:rPr>
                <w:rFonts w:ascii="Arial" w:eastAsia="Arial" w:hAnsi="Arial"/>
                <w:b/>
                <w:color w:val="000000"/>
                <w:sz w:val="13"/>
                <w:szCs w:val="13"/>
              </w:rPr>
            </w:pPr>
            <w:r w:rsidRPr="00AB0C8E">
              <w:rPr>
                <w:rFonts w:ascii="Arial" w:eastAsia="Arial" w:hAnsi="Arial"/>
                <w:b/>
                <w:color w:val="000000"/>
                <w:sz w:val="13"/>
                <w:szCs w:val="13"/>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AB0C8E" w:rsidRDefault="00987E32" w:rsidP="008E30C2">
            <w:pPr>
              <w:tabs>
                <w:tab w:val="center" w:pos="5220"/>
                <w:tab w:val="right" w:pos="10440"/>
              </w:tabs>
              <w:jc w:val="center"/>
              <w:rPr>
                <w:rFonts w:ascii="Arial" w:hAnsi="Arial" w:cs="Arial"/>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S</w:t>
            </w:r>
          </w:p>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M</w:t>
            </w:r>
          </w:p>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T</w:t>
            </w:r>
          </w:p>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W</w:t>
            </w:r>
          </w:p>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T</w:t>
            </w:r>
          </w:p>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F</w:t>
            </w:r>
          </w:p>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V</w:t>
            </w:r>
          </w:p>
        </w:tc>
        <w:tc>
          <w:tcPr>
            <w:tcW w:w="225" w:type="pct"/>
            <w:tcBorders>
              <w:top w:val="double" w:sz="6" w:space="0" w:color="000000" w:themeColor="text1"/>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S</w:t>
            </w:r>
          </w:p>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987E32" w:rsidRPr="00AB0C8E" w:rsidRDefault="00987E32" w:rsidP="008E30C2">
            <w:pPr>
              <w:tabs>
                <w:tab w:val="center" w:pos="5220"/>
                <w:tab w:val="right" w:pos="10440"/>
              </w:tabs>
              <w:jc w:val="center"/>
              <w:rPr>
                <w:rFonts w:ascii="Arial" w:hAnsi="Arial" w:cs="Arial"/>
                <w:b/>
                <w:sz w:val="13"/>
                <w:szCs w:val="13"/>
                <w:lang w:val="fr-FR"/>
              </w:rPr>
            </w:pPr>
          </w:p>
        </w:tc>
        <w:tc>
          <w:tcPr>
            <w:tcW w:w="225" w:type="pct"/>
            <w:tcBorders>
              <w:top w:val="double" w:sz="6" w:space="0" w:color="000000" w:themeColor="text1"/>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S</w:t>
            </w:r>
          </w:p>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D</w:t>
            </w:r>
          </w:p>
        </w:tc>
        <w:tc>
          <w:tcPr>
            <w:tcW w:w="225" w:type="pct"/>
            <w:tcBorders>
              <w:top w:val="double" w:sz="6" w:space="0" w:color="000000" w:themeColor="text1"/>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M</w:t>
            </w:r>
          </w:p>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T</w:t>
            </w:r>
          </w:p>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W</w:t>
            </w:r>
          </w:p>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T</w:t>
            </w:r>
          </w:p>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F</w:t>
            </w:r>
          </w:p>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V</w:t>
            </w:r>
          </w:p>
        </w:tc>
        <w:tc>
          <w:tcPr>
            <w:tcW w:w="211" w:type="pct"/>
            <w:tcBorders>
              <w:top w:val="double" w:sz="6"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tcPr>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S</w:t>
            </w:r>
          </w:p>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S</w:t>
            </w:r>
          </w:p>
        </w:tc>
      </w:tr>
      <w:tr w:rsidR="00987E32" w:rsidRPr="00AB0C8E"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1</w:t>
            </w:r>
          </w:p>
        </w:tc>
        <w:tc>
          <w:tcPr>
            <w:tcW w:w="224" w:type="pct"/>
            <w:tcBorders>
              <w:top w:val="single" w:sz="4" w:space="0" w:color="000000" w:themeColor="text1"/>
              <w:left w:val="single" w:sz="4" w:space="0" w:color="000000" w:themeColor="text1"/>
              <w:bottom w:val="double" w:sz="4" w:space="0" w:color="auto"/>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6</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7</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4</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1</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2</w:t>
            </w:r>
          </w:p>
        </w:tc>
      </w:tr>
      <w:tr w:rsidR="00987E32" w:rsidRPr="00AB0C8E" w:rsidTr="008E30C2">
        <w:trPr>
          <w:trHeight w:val="331"/>
        </w:trPr>
        <w:tc>
          <w:tcPr>
            <w:tcW w:w="224" w:type="pct"/>
            <w:tcBorders>
              <w:top w:val="single" w:sz="4" w:space="0" w:color="000000" w:themeColor="text1"/>
              <w:left w:val="double" w:sz="6" w:space="0" w:color="auto"/>
              <w:bottom w:val="single" w:sz="4" w:space="0" w:color="000000" w:themeColor="text1"/>
              <w:right w:val="double" w:sz="4" w:space="0" w:color="auto"/>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8</w:t>
            </w:r>
          </w:p>
        </w:tc>
        <w:tc>
          <w:tcPr>
            <w:tcW w:w="224" w:type="pct"/>
            <w:tcBorders>
              <w:top w:val="double" w:sz="4" w:space="0" w:color="auto"/>
              <w:left w:val="double" w:sz="4" w:space="0" w:color="auto"/>
              <w:bottom w:val="double" w:sz="4" w:space="0" w:color="auto"/>
              <w:right w:val="double" w:sz="4" w:space="0" w:color="auto"/>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H</w:t>
            </w:r>
          </w:p>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9</w:t>
            </w:r>
          </w:p>
        </w:tc>
        <w:tc>
          <w:tcPr>
            <w:tcW w:w="225" w:type="pct"/>
            <w:tcBorders>
              <w:top w:val="single" w:sz="4" w:space="0" w:color="000000" w:themeColor="text1"/>
              <w:left w:val="doub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CC</w:t>
            </w:r>
          </w:p>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11</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13</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14</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5</w:t>
            </w:r>
          </w:p>
        </w:tc>
        <w:tc>
          <w:tcPr>
            <w:tcW w:w="225" w:type="pct"/>
            <w:tcBorders>
              <w:top w:val="single" w:sz="4" w:space="0" w:color="000000" w:themeColor="text1"/>
              <w:left w:val="single" w:sz="4" w:space="0" w:color="000000" w:themeColor="text1"/>
              <w:bottom w:val="single" w:sz="4" w:space="0" w:color="auto"/>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CC</w:t>
            </w:r>
          </w:p>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7</w:t>
            </w:r>
          </w:p>
        </w:tc>
        <w:tc>
          <w:tcPr>
            <w:tcW w:w="225"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8</w:t>
            </w: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10</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11</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3</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CC</w:t>
            </w:r>
          </w:p>
          <w:p w:rsidR="00987E32" w:rsidRPr="00AB0C8E" w:rsidRDefault="00987E32" w:rsidP="008E30C2">
            <w:pPr>
              <w:jc w:val="center"/>
              <w:rPr>
                <w:rFonts w:ascii="Arial" w:hAnsi="Arial" w:cs="Arial"/>
                <w:sz w:val="13"/>
                <w:szCs w:val="13"/>
              </w:rPr>
            </w:pPr>
            <w:r w:rsidRPr="00AB0C8E">
              <w:rPr>
                <w:rFonts w:ascii="Arial" w:eastAsia="Arial" w:hAnsi="Arial" w:cs="Arial"/>
                <w:color w:val="000000"/>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8</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9</w:t>
            </w:r>
          </w:p>
        </w:tc>
      </w:tr>
      <w:tr w:rsidR="00987E32" w:rsidRPr="00AB0C8E" w:rsidTr="008E30C2">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15</w:t>
            </w:r>
          </w:p>
        </w:tc>
        <w:tc>
          <w:tcPr>
            <w:tcW w:w="224" w:type="pct"/>
            <w:tcBorders>
              <w:top w:val="double" w:sz="4" w:space="0" w:color="auto"/>
              <w:left w:val="single" w:sz="4" w:space="0" w:color="auto"/>
              <w:bottom w:val="single" w:sz="4" w:space="0" w:color="auto"/>
              <w:right w:val="single" w:sz="4" w:space="0" w:color="auto"/>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16</w:t>
            </w:r>
          </w:p>
        </w:tc>
        <w:tc>
          <w:tcPr>
            <w:tcW w:w="225" w:type="pct"/>
            <w:tcBorders>
              <w:top w:val="single" w:sz="4" w:space="0" w:color="000000" w:themeColor="text1"/>
              <w:left w:val="single" w:sz="4" w:space="0" w:color="auto"/>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18</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19</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20</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21</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12</w:t>
            </w:r>
          </w:p>
        </w:tc>
        <w:tc>
          <w:tcPr>
            <w:tcW w:w="225" w:type="pct"/>
            <w:tcBorders>
              <w:top w:val="single" w:sz="4" w:space="0" w:color="auto"/>
              <w:left w:val="single" w:sz="4" w:space="0" w:color="auto"/>
              <w:bottom w:val="single" w:sz="4" w:space="0" w:color="auto"/>
              <w:right w:val="single" w:sz="4" w:space="0" w:color="auto"/>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b/>
                <w:color w:val="000000"/>
                <w:sz w:val="13"/>
              </w:rPr>
            </w:pPr>
            <w:r w:rsidRPr="00AB0C8E">
              <w:rPr>
                <w:rFonts w:ascii="Arial" w:eastAsia="Arial" w:hAnsi="Arial" w:cs="Arial"/>
                <w:b/>
                <w:color w:val="000000"/>
                <w:sz w:val="13"/>
              </w:rPr>
              <w:t>H</w:t>
            </w:r>
          </w:p>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13</w:t>
            </w:r>
          </w:p>
        </w:tc>
        <w:tc>
          <w:tcPr>
            <w:tcW w:w="225" w:type="pct"/>
            <w:tcBorders>
              <w:top w:val="single" w:sz="4" w:space="0" w:color="000000" w:themeColor="text1"/>
              <w:left w:val="single" w:sz="4" w:space="0" w:color="auto"/>
              <w:bottom w:val="single" w:sz="4" w:space="0" w:color="auto"/>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17</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18</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15</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16</w:t>
            </w:r>
          </w:p>
        </w:tc>
      </w:tr>
      <w:tr w:rsidR="00987E32" w:rsidRPr="00AB0C8E" w:rsidTr="008E30C2">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22</w:t>
            </w:r>
          </w:p>
        </w:tc>
        <w:tc>
          <w:tcPr>
            <w:tcW w:w="224"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25</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27</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28</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19</w:t>
            </w:r>
          </w:p>
        </w:tc>
        <w:tc>
          <w:tcPr>
            <w:tcW w:w="225"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23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24</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25</w:t>
            </w: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17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18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22</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rPr>
                <w:rFonts w:ascii="Arial" w:hAnsi="Arial" w:cs="Arial"/>
                <w:sz w:val="13"/>
                <w:szCs w:val="13"/>
              </w:rPr>
            </w:pPr>
            <w:r w:rsidRPr="00AB0C8E">
              <w:rPr>
                <w:rFonts w:ascii="Arial" w:hAnsi="Arial" w:cs="Arial"/>
                <w:sz w:val="13"/>
                <w:szCs w:val="13"/>
              </w:rPr>
              <w:t>23</w:t>
            </w:r>
          </w:p>
        </w:tc>
      </w:tr>
      <w:tr w:rsidR="00987E32" w:rsidRPr="00AB0C8E" w:rsidTr="008E30C2">
        <w:trPr>
          <w:trHeight w:val="331"/>
        </w:trPr>
        <w:tc>
          <w:tcPr>
            <w:tcW w:w="224"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29</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31</w:t>
            </w:r>
          </w:p>
        </w:tc>
        <w:tc>
          <w:tcPr>
            <w:tcW w:w="225" w:type="pct"/>
            <w:tcBorders>
              <w:top w:val="single" w:sz="4" w:space="0" w:color="000000" w:themeColor="text1"/>
              <w:left w:val="single" w:sz="4" w:space="0" w:color="000000" w:themeColor="text1"/>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6" w:type="pct"/>
            <w:tcBorders>
              <w:top w:val="single" w:sz="4" w:space="0" w:color="000000" w:themeColor="text1"/>
              <w:left w:val="single" w:sz="4"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33"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26</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rPr>
            </w:pPr>
            <w:r w:rsidRPr="00AB0C8E">
              <w:rPr>
                <w:rFonts w:ascii="Arial" w:eastAsia="Arial" w:hAnsi="Arial" w:cs="Arial"/>
                <w:color w:val="000000"/>
                <w:sz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29</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30</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p>
        </w:tc>
        <w:tc>
          <w:tcPr>
            <w:tcW w:w="225" w:type="pct"/>
            <w:tcBorders>
              <w:top w:val="single" w:sz="4" w:space="0" w:color="000000" w:themeColor="text1"/>
              <w:left w:val="single" w:sz="4" w:space="0" w:color="000000" w:themeColor="text1"/>
              <w:bottom w:val="double" w:sz="4" w:space="0" w:color="000000" w:themeColor="text1"/>
              <w:right w:val="double" w:sz="6" w:space="0" w:color="auto"/>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 xml:space="preserve">  24 /</w:t>
            </w:r>
          </w:p>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31</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spacing w:before="91" w:line="148" w:lineRule="exact"/>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H</w:t>
            </w:r>
          </w:p>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25</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spacing w:before="91" w:line="148" w:lineRule="exact"/>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H</w:t>
            </w:r>
          </w:p>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26</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27</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28</w:t>
            </w:r>
          </w:p>
        </w:tc>
        <w:tc>
          <w:tcPr>
            <w:tcW w:w="22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29</w:t>
            </w:r>
          </w:p>
        </w:tc>
        <w:tc>
          <w:tcPr>
            <w:tcW w:w="211" w:type="pct"/>
            <w:tcBorders>
              <w:top w:val="single" w:sz="4" w:space="0" w:color="000000" w:themeColor="text1"/>
              <w:left w:val="single" w:sz="4" w:space="0" w:color="000000" w:themeColor="text1"/>
              <w:bottom w:val="doub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30</w:t>
            </w:r>
          </w:p>
        </w:tc>
      </w:tr>
    </w:tbl>
    <w:p w:rsidR="00987E32" w:rsidRPr="00AB0C8E" w:rsidRDefault="00987E32" w:rsidP="00987E32">
      <w:pPr>
        <w:tabs>
          <w:tab w:val="center" w:pos="5220"/>
          <w:tab w:val="right" w:pos="10440"/>
        </w:tabs>
        <w:spacing w:before="120"/>
        <w:jc w:val="center"/>
        <w:rPr>
          <w:rFonts w:ascii="Arial" w:hAnsi="Arial" w:cs="Arial"/>
          <w:szCs w:val="24"/>
        </w:rPr>
      </w:pPr>
      <w:r w:rsidRPr="00AB0C8E">
        <w:rPr>
          <w:rFonts w:ascii="Arial" w:hAnsi="Arial" w:cs="Arial"/>
          <w:b/>
          <w:szCs w:val="24"/>
        </w:rPr>
        <w:t>- 2024 -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2"/>
        <w:gridCol w:w="462"/>
        <w:gridCol w:w="40"/>
        <w:gridCol w:w="422"/>
        <w:gridCol w:w="119"/>
        <w:gridCol w:w="343"/>
        <w:gridCol w:w="474"/>
        <w:gridCol w:w="283"/>
        <w:gridCol w:w="474"/>
        <w:gridCol w:w="474"/>
        <w:gridCol w:w="474"/>
        <w:gridCol w:w="474"/>
        <w:gridCol w:w="391"/>
        <w:gridCol w:w="83"/>
        <w:gridCol w:w="474"/>
        <w:gridCol w:w="489"/>
        <w:gridCol w:w="293"/>
        <w:gridCol w:w="466"/>
        <w:gridCol w:w="605"/>
        <w:gridCol w:w="426"/>
        <w:gridCol w:w="370"/>
        <w:gridCol w:w="466"/>
        <w:gridCol w:w="466"/>
        <w:gridCol w:w="445"/>
      </w:tblGrid>
      <w:tr w:rsidR="00987E32" w:rsidRPr="00AB0C8E"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JANUARY – JANVIER</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AB0C8E"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FEBRUARY – FÉVRIER</w:t>
            </w:r>
          </w:p>
        </w:tc>
        <w:tc>
          <w:tcPr>
            <w:tcW w:w="141"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AB0C8E"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MARCH – MARS</w:t>
            </w:r>
          </w:p>
        </w:tc>
      </w:tr>
      <w:tr w:rsidR="00987E32" w:rsidRPr="00AB0C8E"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T</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W</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T</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F</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B0C8E"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T</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W</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T</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F</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V</w:t>
            </w:r>
          </w:p>
        </w:tc>
        <w:tc>
          <w:tcPr>
            <w:tcW w:w="235"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B0C8E"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T</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W</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T</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F</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V</w:t>
            </w:r>
          </w:p>
        </w:tc>
        <w:tc>
          <w:tcPr>
            <w:tcW w:w="214"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tc>
      </w:tr>
      <w:tr w:rsidR="00987E32" w:rsidRPr="00AB0C8E"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AB0C8E" w:rsidRDefault="00987E32" w:rsidP="008E30C2">
            <w:pPr>
              <w:spacing w:before="91" w:line="148" w:lineRule="exact"/>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H</w:t>
            </w:r>
          </w:p>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Arial" w:hAnsi="Arial" w:cs="Arial"/>
                <w:color w:val="000000"/>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2</w:t>
            </w:r>
          </w:p>
        </w:tc>
        <w:tc>
          <w:tcPr>
            <w:tcW w:w="222" w:type="pct"/>
            <w:tcBorders>
              <w:top w:val="single" w:sz="4" w:space="0" w:color="auto"/>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3</w:t>
            </w:r>
          </w:p>
        </w:tc>
        <w:tc>
          <w:tcPr>
            <w:tcW w:w="222" w:type="pct"/>
            <w:gridSpan w:val="2"/>
            <w:tcBorders>
              <w:top w:val="single" w:sz="4" w:space="0" w:color="auto"/>
              <w:left w:val="single" w:sz="4"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AB0C8E" w:rsidRDefault="00987E32" w:rsidP="008E30C2">
            <w:pPr>
              <w:jc w:val="center"/>
              <w:textAlignment w:val="baseline"/>
              <w:rPr>
                <w:rFonts w:ascii="Arial" w:eastAsia="Times New Roman" w:hAnsi="Arial" w:cs="Arial"/>
                <w:color w:val="000000"/>
                <w:sz w:val="13"/>
                <w:szCs w:val="13"/>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AB0C8E" w:rsidRDefault="00987E32" w:rsidP="008E30C2">
            <w:pPr>
              <w:jc w:val="center"/>
              <w:textAlignment w:val="baseline"/>
              <w:rPr>
                <w:rFonts w:ascii="Arial" w:eastAsia="Times New Roman" w:hAnsi="Arial" w:cs="Arial"/>
                <w:color w:val="000000"/>
                <w:sz w:val="13"/>
                <w:szCs w:val="13"/>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w:t>
            </w:r>
          </w:p>
        </w:tc>
      </w:tr>
      <w:tr w:rsidR="00987E32" w:rsidRPr="00AB0C8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spacing w:before="241" w:after="34" w:line="147" w:lineRule="exact"/>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spacing w:before="2" w:after="34" w:line="147" w:lineRule="exact"/>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11</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4</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3</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4</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5</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8</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9</w:t>
            </w:r>
          </w:p>
        </w:tc>
      </w:tr>
      <w:tr w:rsidR="00987E32" w:rsidRPr="00AB0C8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spacing w:before="240" w:after="30" w:line="147" w:lineRule="exact"/>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spacing w:before="91" w:line="148" w:lineRule="exact"/>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CC</w:t>
            </w:r>
          </w:p>
          <w:p w:rsidR="00987E32" w:rsidRPr="00AB0C8E" w:rsidRDefault="00987E32" w:rsidP="008E30C2">
            <w:pPr>
              <w:spacing w:before="1" w:after="30" w:line="147" w:lineRule="exact"/>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CC</w:t>
            </w:r>
          </w:p>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10</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11</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12</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15</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16</w:t>
            </w:r>
          </w:p>
        </w:tc>
      </w:tr>
      <w:tr w:rsidR="00987E32" w:rsidRPr="00AB0C8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spacing w:before="212" w:after="30" w:line="147" w:lineRule="exact"/>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spacing w:before="212" w:after="30" w:line="147" w:lineRule="exact"/>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17</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CC</w:t>
            </w:r>
          </w:p>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18</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19</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NR</w:t>
            </w:r>
          </w:p>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21</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22</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23</w:t>
            </w:r>
          </w:p>
        </w:tc>
      </w:tr>
      <w:tr w:rsidR="00987E32" w:rsidRPr="00AB0C8E" w:rsidTr="008E30C2">
        <w:trPr>
          <w:trHeight w:val="319"/>
        </w:trPr>
        <w:tc>
          <w:tcPr>
            <w:tcW w:w="222"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spacing w:before="39" w:after="30" w:line="147" w:lineRule="exact"/>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spacing w:before="39" w:after="30" w:line="147" w:lineRule="exact"/>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 xml:space="preserve">  24 /</w:t>
            </w:r>
          </w:p>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31</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25</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26</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doub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28</w:t>
            </w:r>
          </w:p>
        </w:tc>
        <w:tc>
          <w:tcPr>
            <w:tcW w:w="224"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AB0C8E" w:rsidRDefault="00987E32" w:rsidP="008E30C2">
            <w:pPr>
              <w:spacing w:before="91" w:line="148" w:lineRule="exact"/>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H</w:t>
            </w:r>
          </w:p>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29</w:t>
            </w:r>
          </w:p>
        </w:tc>
        <w:tc>
          <w:tcPr>
            <w:tcW w:w="214" w:type="pct"/>
            <w:tcBorders>
              <w:top w:val="sing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30</w:t>
            </w:r>
          </w:p>
        </w:tc>
      </w:tr>
      <w:tr w:rsidR="00987E32" w:rsidRPr="00AB0C8E" w:rsidTr="008E30C2">
        <w:trPr>
          <w:trHeight w:val="176"/>
        </w:trPr>
        <w:tc>
          <w:tcPr>
            <w:tcW w:w="1560" w:type="pct"/>
            <w:gridSpan w:val="9"/>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APRIL – AVRIL</w:t>
            </w:r>
          </w:p>
        </w:tc>
        <w:tc>
          <w:tcPr>
            <w:tcW w:w="136" w:type="pct"/>
            <w:tcBorders>
              <w:top w:val="nil"/>
              <w:left w:val="double" w:sz="6" w:space="0" w:color="000000" w:themeColor="text1"/>
              <w:bottom w:val="nil"/>
              <w:right w:val="double" w:sz="6" w:space="0" w:color="000000" w:themeColor="text1"/>
            </w:tcBorders>
            <w:tcMar>
              <w:top w:w="43" w:type="dxa"/>
              <w:left w:w="29" w:type="dxa"/>
              <w:bottom w:w="43" w:type="dxa"/>
              <w:right w:w="29" w:type="dxa"/>
            </w:tcMar>
            <w:vAlign w:val="center"/>
          </w:tcPr>
          <w:p w:rsidR="00987E32" w:rsidRPr="00AB0C8E"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MAY – MAI</w:t>
            </w:r>
          </w:p>
        </w:tc>
        <w:tc>
          <w:tcPr>
            <w:tcW w:w="141" w:type="pct"/>
            <w:tcBorders>
              <w:top w:val="nil"/>
              <w:left w:val="double" w:sz="6" w:space="0" w:color="000000" w:themeColor="text1"/>
              <w:bottom w:val="nil"/>
              <w:right w:val="double" w:sz="6" w:space="0" w:color="auto"/>
            </w:tcBorders>
            <w:tcMar>
              <w:top w:w="43" w:type="dxa"/>
              <w:left w:w="29" w:type="dxa"/>
              <w:bottom w:w="43" w:type="dxa"/>
              <w:right w:w="29" w:type="dxa"/>
            </w:tcMar>
            <w:vAlign w:val="center"/>
          </w:tcPr>
          <w:p w:rsidR="00987E32" w:rsidRPr="00AB0C8E"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JUNE – JUIN</w:t>
            </w:r>
          </w:p>
        </w:tc>
      </w:tr>
      <w:tr w:rsidR="00987E32" w:rsidRPr="00AB0C8E" w:rsidTr="008E30C2">
        <w:trPr>
          <w:trHeight w:val="319"/>
        </w:trPr>
        <w:tc>
          <w:tcPr>
            <w:tcW w:w="222" w:type="pct"/>
            <w:tcBorders>
              <w:top w:val="double" w:sz="6"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D</w:t>
            </w:r>
          </w:p>
        </w:tc>
        <w:tc>
          <w:tcPr>
            <w:tcW w:w="222" w:type="pct"/>
            <w:tcBorders>
              <w:top w:val="double" w:sz="6" w:space="0" w:color="000000" w:themeColor="text1"/>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T</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W</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T</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F</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V</w:t>
            </w:r>
          </w:p>
        </w:tc>
        <w:tc>
          <w:tcPr>
            <w:tcW w:w="228" w:type="pct"/>
            <w:tcBorders>
              <w:top w:val="double" w:sz="6"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B0C8E"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T</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W</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T</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F</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B0C8E"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D</w:t>
            </w:r>
          </w:p>
        </w:tc>
        <w:tc>
          <w:tcPr>
            <w:tcW w:w="291"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T</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W</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T</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F</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tc>
      </w:tr>
      <w:tr w:rsidR="00987E32" w:rsidRPr="00AB0C8E"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H</w:t>
            </w:r>
          </w:p>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2</w:t>
            </w:r>
          </w:p>
        </w:tc>
        <w:tc>
          <w:tcPr>
            <w:tcW w:w="222"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auto"/>
              <w:right w:val="single" w:sz="4"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5</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OR</w:t>
            </w:r>
          </w:p>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eastAsia="Times New Roman"/>
                <w:color w:val="000000"/>
              </w:rPr>
            </w:pP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eastAsia="Times New Roman"/>
                <w:color w:val="000000"/>
              </w:rPr>
            </w:pP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eastAsia="Times New Roman"/>
                <w:color w:val="000000"/>
              </w:rPr>
            </w:pP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1</w:t>
            </w:r>
          </w:p>
        </w:tc>
      </w:tr>
      <w:tr w:rsidR="00987E32" w:rsidRPr="00AB0C8E"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8</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9</w:t>
            </w:r>
          </w:p>
        </w:tc>
        <w:tc>
          <w:tcPr>
            <w:tcW w:w="222" w:type="pct"/>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10</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11</w:t>
            </w:r>
          </w:p>
        </w:tc>
        <w:tc>
          <w:tcPr>
            <w:tcW w:w="222" w:type="pct"/>
            <w:gridSpan w:val="2"/>
            <w:tcBorders>
              <w:top w:val="single" w:sz="4" w:space="0" w:color="auto"/>
              <w:left w:val="single" w:sz="4" w:space="0" w:color="auto"/>
              <w:bottom w:val="single" w:sz="4" w:space="0" w:color="auto"/>
              <w:right w:val="single" w:sz="4" w:space="0" w:color="auto"/>
            </w:tcBorders>
            <w:shd w:val="clear" w:color="auto" w:fill="FFFFFF" w:themeFill="background1"/>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12</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OR</w:t>
            </w:r>
          </w:p>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OR</w:t>
            </w:r>
          </w:p>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8</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10</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2</w:t>
            </w:r>
          </w:p>
        </w:tc>
        <w:tc>
          <w:tcPr>
            <w:tcW w:w="291" w:type="pct"/>
            <w:tcBorders>
              <w:top w:val="single" w:sz="4" w:space="0" w:color="auto"/>
              <w:left w:val="single" w:sz="4"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8</w:t>
            </w:r>
          </w:p>
        </w:tc>
      </w:tr>
      <w:tr w:rsidR="00987E32" w:rsidRPr="00AB0C8E"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14</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CC</w:t>
            </w:r>
          </w:p>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15</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16</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17</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18</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19</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15</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9</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b/>
                <w:color w:val="000000"/>
                <w:sz w:val="13"/>
              </w:rPr>
            </w:pPr>
            <w:r w:rsidRPr="00AB0C8E">
              <w:rPr>
                <w:rFonts w:ascii="Arial" w:eastAsia="Arial" w:hAnsi="Arial"/>
                <w:b/>
                <w:color w:val="000000"/>
                <w:sz w:val="13"/>
              </w:rPr>
              <w:t>CC</w:t>
            </w:r>
          </w:p>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10</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11</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13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14</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15</w:t>
            </w:r>
          </w:p>
        </w:tc>
      </w:tr>
      <w:tr w:rsidR="00987E32" w:rsidRPr="00AB0C8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RV</w:t>
            </w:r>
          </w:p>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21</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22</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23</w:t>
            </w:r>
          </w:p>
        </w:tc>
        <w:tc>
          <w:tcPr>
            <w:tcW w:w="22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24</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25</w:t>
            </w:r>
          </w:p>
        </w:tc>
        <w:tc>
          <w:tcPr>
            <w:tcW w:w="2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26</w:t>
            </w:r>
          </w:p>
        </w:tc>
        <w:tc>
          <w:tcPr>
            <w:tcW w:w="228" w:type="pct"/>
            <w:tcBorders>
              <w:top w:val="single" w:sz="4" w:space="0" w:color="000000" w:themeColor="text1"/>
              <w:left w:val="single" w:sz="4" w:space="0" w:color="auto"/>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19</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H</w:t>
            </w:r>
          </w:p>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20</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22</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16</w:t>
            </w:r>
          </w:p>
        </w:tc>
        <w:tc>
          <w:tcPr>
            <w:tcW w:w="291"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17</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18</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20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21</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olor w:val="000000"/>
                <w:sz w:val="13"/>
              </w:rPr>
            </w:pPr>
            <w:r w:rsidRPr="00AB0C8E">
              <w:rPr>
                <w:rFonts w:ascii="Arial" w:eastAsia="Arial" w:hAnsi="Arial"/>
                <w:color w:val="000000"/>
                <w:sz w:val="13"/>
              </w:rPr>
              <w:t>22</w:t>
            </w:r>
          </w:p>
        </w:tc>
      </w:tr>
      <w:tr w:rsidR="00987E32" w:rsidRPr="00AB0C8E" w:rsidTr="008E30C2">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28</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29</w:t>
            </w: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2" w:type="pct"/>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26</w:t>
            </w:r>
          </w:p>
        </w:tc>
        <w:tc>
          <w:tcPr>
            <w:tcW w:w="228" w:type="pct"/>
            <w:tcBorders>
              <w:top w:val="doub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29</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30</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31</w:t>
            </w:r>
          </w:p>
        </w:tc>
        <w:tc>
          <w:tcPr>
            <w:tcW w:w="235" w:type="pct"/>
            <w:tcBorders>
              <w:top w:val="single" w:sz="4" w:space="0" w:color="000000" w:themeColor="text1"/>
              <w:left w:val="single" w:sz="4" w:space="0" w:color="000000" w:themeColor="text1"/>
              <w:bottom w:val="double" w:sz="6" w:space="0" w:color="000000" w:themeColor="text1"/>
              <w:right w:val="double" w:sz="6"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 xml:space="preserve">  23 /</w:t>
            </w:r>
          </w:p>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30</w:t>
            </w:r>
          </w:p>
        </w:tc>
        <w:tc>
          <w:tcPr>
            <w:tcW w:w="291"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24</w:t>
            </w:r>
          </w:p>
        </w:tc>
        <w:tc>
          <w:tcPr>
            <w:tcW w:w="205"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25</w:t>
            </w:r>
          </w:p>
        </w:tc>
        <w:tc>
          <w:tcPr>
            <w:tcW w:w="17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27</w:t>
            </w: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28</w:t>
            </w:r>
          </w:p>
        </w:tc>
        <w:tc>
          <w:tcPr>
            <w:tcW w:w="214" w:type="pct"/>
            <w:tcBorders>
              <w:top w:val="single" w:sz="4" w:space="0" w:color="000000" w:themeColor="text1"/>
              <w:left w:val="single" w:sz="4" w:space="0" w:color="000000" w:themeColor="text1"/>
              <w:bottom w:val="doub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29</w:t>
            </w:r>
          </w:p>
        </w:tc>
      </w:tr>
      <w:tr w:rsidR="00987E32" w:rsidRPr="00AB0C8E" w:rsidTr="008E30C2">
        <w:trPr>
          <w:trHeight w:val="176"/>
        </w:trPr>
        <w:tc>
          <w:tcPr>
            <w:tcW w:w="1560" w:type="pct"/>
            <w:gridSpan w:val="9"/>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JULY – JUILLET</w:t>
            </w:r>
          </w:p>
        </w:tc>
        <w:tc>
          <w:tcPr>
            <w:tcW w:w="136" w:type="pct"/>
            <w:tcBorders>
              <w:top w:val="nil"/>
              <w:left w:val="double" w:sz="6" w:space="0" w:color="auto"/>
              <w:bottom w:val="nil"/>
              <w:right w:val="double" w:sz="6" w:space="0" w:color="000000" w:themeColor="text1"/>
            </w:tcBorders>
            <w:tcMar>
              <w:top w:w="43" w:type="dxa"/>
              <w:left w:w="29" w:type="dxa"/>
              <w:bottom w:w="43" w:type="dxa"/>
              <w:right w:w="29" w:type="dxa"/>
            </w:tcMar>
            <w:vAlign w:val="center"/>
          </w:tcPr>
          <w:p w:rsidR="00987E32" w:rsidRPr="00AB0C8E" w:rsidRDefault="00987E32" w:rsidP="008E30C2">
            <w:pPr>
              <w:tabs>
                <w:tab w:val="center" w:pos="5220"/>
                <w:tab w:val="right" w:pos="10440"/>
              </w:tabs>
              <w:jc w:val="center"/>
              <w:rPr>
                <w:rFonts w:ascii="Arial" w:hAnsi="Arial" w:cs="Arial"/>
                <w:b/>
                <w:sz w:val="13"/>
                <w:szCs w:val="13"/>
              </w:rPr>
            </w:pPr>
          </w:p>
        </w:tc>
        <w:tc>
          <w:tcPr>
            <w:tcW w:w="1603" w:type="pct"/>
            <w:gridSpan w:val="8"/>
            <w:tcBorders>
              <w:top w:val="double" w:sz="6" w:space="0" w:color="000000" w:themeColor="text1"/>
              <w:left w:val="double" w:sz="6" w:space="0" w:color="000000" w:themeColor="text1"/>
              <w:bottom w:val="double" w:sz="6" w:space="0" w:color="000000" w:themeColor="text1"/>
              <w:right w:val="double" w:sz="6"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AUGUST – AOÛT</w:t>
            </w:r>
          </w:p>
        </w:tc>
        <w:tc>
          <w:tcPr>
            <w:tcW w:w="141" w:type="pct"/>
            <w:tcBorders>
              <w:top w:val="nil"/>
              <w:left w:val="double" w:sz="6" w:space="0" w:color="000000" w:themeColor="text1"/>
              <w:bottom w:val="nil"/>
              <w:right w:val="double" w:sz="4" w:space="0" w:color="000000" w:themeColor="text1"/>
            </w:tcBorders>
            <w:tcMar>
              <w:top w:w="43" w:type="dxa"/>
              <w:left w:w="29" w:type="dxa"/>
              <w:bottom w:w="43" w:type="dxa"/>
              <w:right w:w="29" w:type="dxa"/>
            </w:tcMar>
            <w:vAlign w:val="center"/>
          </w:tcPr>
          <w:p w:rsidR="00987E32" w:rsidRPr="00AB0C8E" w:rsidRDefault="00987E32" w:rsidP="008E30C2">
            <w:pPr>
              <w:tabs>
                <w:tab w:val="center" w:pos="5220"/>
                <w:tab w:val="right" w:pos="10440"/>
              </w:tabs>
              <w:jc w:val="center"/>
              <w:rPr>
                <w:rFonts w:ascii="Arial" w:hAnsi="Arial" w:cs="Arial"/>
                <w:b/>
                <w:sz w:val="13"/>
                <w:szCs w:val="13"/>
              </w:rPr>
            </w:pPr>
          </w:p>
        </w:tc>
        <w:tc>
          <w:tcPr>
            <w:tcW w:w="1560" w:type="pct"/>
            <w:gridSpan w:val="7"/>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43"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SEPTEMBER – SEPTEMBRE</w:t>
            </w:r>
          </w:p>
        </w:tc>
      </w:tr>
      <w:tr w:rsidR="00987E32" w:rsidRPr="00AB0C8E" w:rsidTr="008E30C2">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p w:rsidR="00987E32" w:rsidRPr="00AB0C8E" w:rsidRDefault="00987E32" w:rsidP="008E30C2">
            <w:pPr>
              <w:tabs>
                <w:tab w:val="center" w:pos="5220"/>
                <w:tab w:val="right" w:pos="10440"/>
              </w:tabs>
              <w:jc w:val="center"/>
              <w:rPr>
                <w:rFonts w:ascii="Arial" w:hAnsi="Arial" w:cs="Arial"/>
                <w:b/>
                <w:sz w:val="16"/>
                <w:szCs w:val="16"/>
              </w:rPr>
            </w:pPr>
            <w:r w:rsidRPr="00AB0C8E">
              <w:rPr>
                <w:rFonts w:ascii="Arial" w:hAnsi="Arial" w:cs="Arial"/>
                <w:b/>
                <w:sz w:val="13"/>
                <w:szCs w:val="13"/>
              </w:rPr>
              <w:t>D</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T</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W</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tc>
        <w:tc>
          <w:tcPr>
            <w:tcW w:w="222"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T</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J</w:t>
            </w:r>
          </w:p>
        </w:tc>
        <w:tc>
          <w:tcPr>
            <w:tcW w:w="222" w:type="pct"/>
            <w:gridSpan w:val="2"/>
            <w:tcBorders>
              <w:top w:val="double" w:sz="6"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F</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B0C8E" w:rsidRDefault="00987E32" w:rsidP="008E30C2">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T</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W</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tc>
        <w:tc>
          <w:tcPr>
            <w:tcW w:w="228" w:type="pct"/>
            <w:gridSpan w:val="2"/>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T</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F</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987E32" w:rsidRPr="00AB0C8E" w:rsidRDefault="00987E32" w:rsidP="008E30C2">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D</w:t>
            </w:r>
          </w:p>
        </w:tc>
        <w:tc>
          <w:tcPr>
            <w:tcW w:w="291" w:type="pct"/>
            <w:tcBorders>
              <w:top w:val="double" w:sz="6"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L</w:t>
            </w:r>
          </w:p>
        </w:tc>
        <w:tc>
          <w:tcPr>
            <w:tcW w:w="205"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T</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tc>
        <w:tc>
          <w:tcPr>
            <w:tcW w:w="17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W</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T</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F</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V</w:t>
            </w:r>
          </w:p>
        </w:tc>
        <w:tc>
          <w:tcPr>
            <w:tcW w:w="214" w:type="pct"/>
            <w:tcBorders>
              <w:top w:val="double" w:sz="6" w:space="0" w:color="auto"/>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center"/>
            <w:hideMark/>
          </w:tcPr>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p w:rsidR="00987E32" w:rsidRPr="00AB0C8E" w:rsidRDefault="00987E32" w:rsidP="008E30C2">
            <w:pPr>
              <w:tabs>
                <w:tab w:val="center" w:pos="5220"/>
                <w:tab w:val="right" w:pos="10440"/>
              </w:tabs>
              <w:jc w:val="center"/>
              <w:rPr>
                <w:rFonts w:ascii="Arial" w:hAnsi="Arial" w:cs="Arial"/>
                <w:b/>
                <w:sz w:val="13"/>
                <w:szCs w:val="13"/>
              </w:rPr>
            </w:pPr>
            <w:r w:rsidRPr="00AB0C8E">
              <w:rPr>
                <w:rFonts w:ascii="Arial" w:hAnsi="Arial" w:cs="Arial"/>
                <w:b/>
                <w:sz w:val="13"/>
                <w:szCs w:val="13"/>
              </w:rPr>
              <w:t>S</w:t>
            </w:r>
          </w:p>
        </w:tc>
      </w:tr>
      <w:tr w:rsidR="00987E32" w:rsidRPr="00AB0C8E" w:rsidTr="008E30C2">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tcPr>
          <w:p w:rsidR="00987E32" w:rsidRPr="00AB0C8E" w:rsidRDefault="00987E32" w:rsidP="008E30C2">
            <w:pPr>
              <w:jc w:val="center"/>
              <w:textAlignment w:val="baseline"/>
              <w:rPr>
                <w:rFonts w:ascii="Arial" w:eastAsia="Times New Roman" w:hAnsi="Arial" w:cs="Arial"/>
                <w:color w:val="000000"/>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H</w:t>
            </w:r>
          </w:p>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Arial" w:hAnsi="Arial" w:cs="Arial"/>
                <w:color w:val="000000"/>
                <w:sz w:val="13"/>
                <w:szCs w:val="13"/>
              </w:rPr>
              <w:t>1</w:t>
            </w:r>
          </w:p>
        </w:tc>
        <w:tc>
          <w:tcPr>
            <w:tcW w:w="222" w:type="pct"/>
            <w:tcBorders>
              <w:top w:val="single" w:sz="4" w:space="0" w:color="000000" w:themeColor="text1"/>
              <w:left w:val="double" w:sz="4"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2</w:t>
            </w: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3</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4</w:t>
            </w:r>
          </w:p>
        </w:tc>
        <w:tc>
          <w:tcPr>
            <w:tcW w:w="222" w:type="pct"/>
            <w:gridSpan w:val="2"/>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5</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6</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tcPr>
          <w:p w:rsidR="00987E32" w:rsidRPr="00AB0C8E" w:rsidRDefault="00987E32" w:rsidP="008E30C2">
            <w:pPr>
              <w:jc w:val="center"/>
              <w:textAlignment w:val="baseline"/>
              <w:rPr>
                <w:rFonts w:ascii="Arial" w:eastAsia="Times New Roman" w:hAnsi="Arial" w:cs="Arial"/>
                <w:color w:val="000000"/>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center"/>
          </w:tcPr>
          <w:p w:rsidR="00987E32" w:rsidRPr="00AB0C8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1</w:t>
            </w:r>
          </w:p>
        </w:tc>
        <w:tc>
          <w:tcPr>
            <w:tcW w:w="291"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H</w:t>
            </w:r>
          </w:p>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Arial" w:hAnsi="Arial" w:cs="Arial"/>
                <w:color w:val="000000"/>
                <w:sz w:val="13"/>
                <w:szCs w:val="13"/>
              </w:rPr>
              <w:t>2</w:t>
            </w:r>
          </w:p>
        </w:tc>
        <w:tc>
          <w:tcPr>
            <w:tcW w:w="205"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3</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6</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7</w:t>
            </w:r>
          </w:p>
        </w:tc>
      </w:tr>
      <w:tr w:rsidR="00987E32" w:rsidRPr="00AB0C8E" w:rsidTr="008E30C2">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7</w:t>
            </w:r>
          </w:p>
        </w:tc>
        <w:tc>
          <w:tcPr>
            <w:tcW w:w="222" w:type="pct"/>
            <w:tcBorders>
              <w:top w:val="doub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9</w:t>
            </w:r>
          </w:p>
        </w:tc>
        <w:tc>
          <w:tcPr>
            <w:tcW w:w="222" w:type="pct"/>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10</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11</w:t>
            </w:r>
          </w:p>
        </w:tc>
        <w:tc>
          <w:tcPr>
            <w:tcW w:w="222" w:type="pct"/>
            <w:gridSpan w:val="2"/>
            <w:tcBorders>
              <w:top w:val="single" w:sz="4" w:space="0" w:color="auto"/>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12</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13</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4</w:t>
            </w:r>
          </w:p>
        </w:tc>
        <w:tc>
          <w:tcPr>
            <w:tcW w:w="228" w:type="pct"/>
            <w:tcBorders>
              <w:top w:val="double" w:sz="4" w:space="0" w:color="000000" w:themeColor="text1"/>
              <w:left w:val="double" w:sz="4" w:space="0" w:color="000000" w:themeColor="text1"/>
              <w:bottom w:val="double" w:sz="4" w:space="0" w:color="000000" w:themeColor="text1"/>
              <w:right w:val="doub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H</w:t>
            </w:r>
          </w:p>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5</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7</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9</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8</w:t>
            </w:r>
          </w:p>
        </w:tc>
        <w:tc>
          <w:tcPr>
            <w:tcW w:w="291"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9</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10</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13</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14</w:t>
            </w:r>
          </w:p>
        </w:tc>
      </w:tr>
      <w:tr w:rsidR="00987E32" w:rsidRPr="00AB0C8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17</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18</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20</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11</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14</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16</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17</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15</w:t>
            </w:r>
          </w:p>
        </w:tc>
        <w:tc>
          <w:tcPr>
            <w:tcW w:w="291" w:type="pct"/>
            <w:tcBorders>
              <w:top w:val="single" w:sz="4" w:space="0" w:color="000000" w:themeColor="text1"/>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16</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17</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20</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21</w:t>
            </w:r>
          </w:p>
        </w:tc>
      </w:tr>
      <w:tr w:rsidR="00987E32" w:rsidRPr="00AB0C8E" w:rsidTr="008E30C2">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24</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25</w:t>
            </w:r>
          </w:p>
        </w:tc>
        <w:tc>
          <w:tcPr>
            <w:tcW w:w="222"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27</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21</w:t>
            </w:r>
          </w:p>
        </w:tc>
        <w:tc>
          <w:tcPr>
            <w:tcW w:w="228"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23</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24</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22</w:t>
            </w:r>
          </w:p>
        </w:tc>
        <w:tc>
          <w:tcPr>
            <w:tcW w:w="291" w:type="pct"/>
            <w:tcBorders>
              <w:top w:val="single" w:sz="4" w:space="0" w:color="auto"/>
              <w:left w:val="single" w:sz="4" w:space="0" w:color="000000" w:themeColor="text1"/>
              <w:bottom w:val="double" w:sz="4" w:space="0" w:color="auto"/>
              <w:right w:val="single" w:sz="4"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23</w:t>
            </w:r>
          </w:p>
        </w:tc>
        <w:tc>
          <w:tcPr>
            <w:tcW w:w="205"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24</w:t>
            </w:r>
          </w:p>
        </w:tc>
        <w:tc>
          <w:tcPr>
            <w:tcW w:w="17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27</w:t>
            </w:r>
          </w:p>
        </w:tc>
        <w:tc>
          <w:tcPr>
            <w:tcW w:w="214"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28</w:t>
            </w:r>
          </w:p>
        </w:tc>
      </w:tr>
      <w:tr w:rsidR="00987E32" w:rsidRPr="00AB0C8E" w:rsidTr="008E30C2">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31</w:t>
            </w: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2"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28</w:t>
            </w:r>
          </w:p>
        </w:tc>
        <w:tc>
          <w:tcPr>
            <w:tcW w:w="228" w:type="pct"/>
            <w:gridSpan w:val="2"/>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29</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30</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r w:rsidRPr="00AB0C8E">
              <w:rPr>
                <w:rFonts w:ascii="Arial" w:eastAsia="Times New Roman" w:hAnsi="Arial" w:cs="Arial"/>
                <w:color w:val="000000"/>
                <w:sz w:val="13"/>
                <w:szCs w:val="13"/>
              </w:rPr>
              <w:t>31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987E32" w:rsidRPr="00AB0C8E" w:rsidRDefault="00987E32" w:rsidP="008E30C2">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double" w:sz="4"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29</w:t>
            </w:r>
          </w:p>
        </w:tc>
        <w:tc>
          <w:tcPr>
            <w:tcW w:w="291"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b/>
                <w:color w:val="000000"/>
                <w:sz w:val="13"/>
                <w:szCs w:val="13"/>
              </w:rPr>
            </w:pPr>
            <w:r w:rsidRPr="00AB0C8E">
              <w:rPr>
                <w:rFonts w:ascii="Arial" w:eastAsia="Arial" w:hAnsi="Arial" w:cs="Arial"/>
                <w:b/>
                <w:color w:val="000000"/>
                <w:sz w:val="13"/>
                <w:szCs w:val="13"/>
              </w:rPr>
              <w:t>H</w:t>
            </w:r>
          </w:p>
          <w:p w:rsidR="00987E32" w:rsidRPr="00AB0C8E" w:rsidRDefault="00987E32" w:rsidP="008E30C2">
            <w:pPr>
              <w:jc w:val="center"/>
              <w:textAlignment w:val="baseline"/>
              <w:rPr>
                <w:rFonts w:ascii="Arial" w:eastAsia="Arial" w:hAnsi="Arial" w:cs="Arial"/>
                <w:color w:val="000000"/>
                <w:sz w:val="13"/>
                <w:szCs w:val="13"/>
              </w:rPr>
            </w:pPr>
            <w:r w:rsidRPr="00AB0C8E">
              <w:rPr>
                <w:rFonts w:ascii="Arial" w:eastAsia="Arial" w:hAnsi="Arial" w:cs="Arial"/>
                <w:color w:val="000000"/>
                <w:sz w:val="13"/>
                <w:szCs w:val="13"/>
              </w:rPr>
              <w:t>30</w:t>
            </w:r>
          </w:p>
        </w:tc>
        <w:tc>
          <w:tcPr>
            <w:tcW w:w="205" w:type="pct"/>
            <w:tcBorders>
              <w:top w:val="single" w:sz="4" w:space="0" w:color="000000" w:themeColor="text1"/>
              <w:left w:val="double" w:sz="4" w:space="0" w:color="auto"/>
              <w:bottom w:val="double" w:sz="6" w:space="0" w:color="auto"/>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17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Arial" w:hAnsi="Arial" w:cs="Arial"/>
                <w:color w:val="000000"/>
                <w:sz w:val="13"/>
                <w:szCs w:val="13"/>
              </w:rPr>
            </w:pPr>
          </w:p>
        </w:tc>
        <w:tc>
          <w:tcPr>
            <w:tcW w:w="214" w:type="pct"/>
            <w:tcBorders>
              <w:top w:val="single" w:sz="4" w:space="0" w:color="000000" w:themeColor="text1"/>
              <w:left w:val="single" w:sz="4" w:space="0" w:color="000000" w:themeColor="text1"/>
              <w:bottom w:val="double" w:sz="6" w:space="0" w:color="auto"/>
              <w:right w:val="double" w:sz="6" w:space="0" w:color="000000" w:themeColor="text1"/>
            </w:tcBorders>
            <w:tcMar>
              <w:top w:w="29" w:type="dxa"/>
              <w:left w:w="29" w:type="dxa"/>
              <w:bottom w:w="43" w:type="dxa"/>
              <w:right w:w="29" w:type="dxa"/>
            </w:tcMar>
            <w:vAlign w:val="bottom"/>
          </w:tcPr>
          <w:p w:rsidR="00987E32" w:rsidRPr="00AB0C8E" w:rsidRDefault="00987E32" w:rsidP="008E30C2">
            <w:pPr>
              <w:jc w:val="center"/>
              <w:textAlignment w:val="baseline"/>
              <w:rPr>
                <w:rFonts w:ascii="Arial" w:eastAsia="Times New Roman" w:hAnsi="Arial" w:cs="Arial"/>
                <w:color w:val="000000"/>
                <w:sz w:val="13"/>
                <w:szCs w:val="13"/>
              </w:rPr>
            </w:pPr>
          </w:p>
        </w:tc>
      </w:tr>
      <w:tr w:rsidR="00987E32" w:rsidRPr="00AB0C8E"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77"/>
        </w:trPr>
        <w:tc>
          <w:tcPr>
            <w:tcW w:w="907" w:type="pct"/>
            <w:gridSpan w:val="5"/>
            <w:tcBorders>
              <w:top w:val="nil"/>
              <w:left w:val="nil"/>
              <w:bottom w:val="nil"/>
              <w:right w:val="single" w:sz="4" w:space="0" w:color="000000" w:themeColor="text1"/>
            </w:tcBorders>
            <w:vAlign w:val="center"/>
            <w:hideMark/>
          </w:tcPr>
          <w:p w:rsidR="00987E32" w:rsidRPr="00AB0C8E" w:rsidRDefault="00987E32" w:rsidP="008E30C2">
            <w:pPr>
              <w:spacing w:before="40"/>
              <w:jc w:val="right"/>
              <w:rPr>
                <w:rFonts w:ascii="Arial" w:hAnsi="Arial" w:cs="Arial"/>
                <w:b/>
                <w:sz w:val="13"/>
                <w:szCs w:val="13"/>
              </w:rPr>
            </w:pPr>
            <w:r w:rsidRPr="00AB0C8E">
              <w:rPr>
                <w:rFonts w:ascii="Arial" w:hAnsi="Arial" w:cs="Arial"/>
                <w:b/>
                <w:sz w:val="13"/>
                <w:szCs w:val="13"/>
              </w:rPr>
              <w:t>Sitting of the Court /</w:t>
            </w:r>
          </w:p>
          <w:p w:rsidR="00987E32" w:rsidRPr="00AB0C8E" w:rsidRDefault="00987E32" w:rsidP="008E30C2">
            <w:pPr>
              <w:jc w:val="right"/>
              <w:rPr>
                <w:rFonts w:ascii="Arial" w:hAnsi="Arial" w:cs="Arial"/>
                <w:b/>
                <w:sz w:val="13"/>
                <w:szCs w:val="13"/>
              </w:rPr>
            </w:pPr>
            <w:r w:rsidRPr="00AB0C8E">
              <w:rPr>
                <w:rFonts w:ascii="Arial" w:hAnsi="Arial" w:cs="Arial"/>
                <w:b/>
                <w:sz w:val="13"/>
                <w:szCs w:val="13"/>
              </w:rPr>
              <w:t>Séance de la Cour</w:t>
            </w:r>
          </w:p>
        </w:tc>
        <w:tc>
          <w:tcPr>
            <w:tcW w:w="260" w:type="pct"/>
            <w:gridSpan w:val="2"/>
            <w:tcBorders>
              <w:top w:val="single" w:sz="4" w:space="0" w:color="000000" w:themeColor="text1"/>
              <w:left w:val="single" w:sz="4" w:space="0" w:color="000000" w:themeColor="text1"/>
              <w:bottom w:val="single" w:sz="4" w:space="0" w:color="auto"/>
              <w:right w:val="single" w:sz="4" w:space="0" w:color="000000" w:themeColor="text1"/>
            </w:tcBorders>
            <w:shd w:val="clear" w:color="auto" w:fill="BFBFBF" w:themeFill="background1" w:themeFillShade="BF"/>
            <w:vAlign w:val="center"/>
          </w:tcPr>
          <w:p w:rsidR="00987E32" w:rsidRPr="00AB0C8E" w:rsidRDefault="00987E32" w:rsidP="008E30C2">
            <w:pPr>
              <w:jc w:val="center"/>
              <w:rPr>
                <w:rFonts w:ascii="Arial" w:hAnsi="Arial" w:cs="Arial"/>
                <w:b/>
                <w:sz w:val="13"/>
                <w:szCs w:val="13"/>
              </w:rPr>
            </w:pPr>
          </w:p>
        </w:tc>
        <w:tc>
          <w:tcPr>
            <w:tcW w:w="1629" w:type="pct"/>
            <w:gridSpan w:val="8"/>
            <w:tcBorders>
              <w:top w:val="nil"/>
              <w:left w:val="single" w:sz="4" w:space="0" w:color="000000" w:themeColor="text1"/>
              <w:bottom w:val="nil"/>
              <w:right w:val="nil"/>
            </w:tcBorders>
            <w:hideMark/>
          </w:tcPr>
          <w:p w:rsidR="00987E32" w:rsidRPr="00AB0C8E" w:rsidRDefault="00987E32" w:rsidP="008E30C2">
            <w:pPr>
              <w:tabs>
                <w:tab w:val="left" w:pos="203"/>
              </w:tabs>
              <w:spacing w:before="40" w:after="120"/>
              <w:rPr>
                <w:rFonts w:ascii="Arial" w:hAnsi="Arial" w:cs="Arial"/>
                <w:b/>
                <w:sz w:val="13"/>
                <w:szCs w:val="13"/>
                <w:lang w:val="fr-CA"/>
              </w:rPr>
            </w:pPr>
            <w:r w:rsidRPr="00AB0C8E">
              <w:rPr>
                <w:rFonts w:ascii="Arial" w:hAnsi="Arial" w:cs="Arial"/>
                <w:b/>
                <w:sz w:val="13"/>
                <w:szCs w:val="13"/>
                <w:lang w:val="fr-CA"/>
              </w:rPr>
              <w:t>18</w:t>
            </w:r>
            <w:r w:rsidRPr="00AB0C8E">
              <w:rPr>
                <w:rFonts w:ascii="Arial" w:hAnsi="Arial" w:cs="Arial"/>
                <w:b/>
                <w:sz w:val="13"/>
                <w:szCs w:val="13"/>
                <w:lang w:val="fr-CA"/>
              </w:rPr>
              <w:tab/>
              <w:t xml:space="preserve"> sitting weeks / semaines séances de la Cour</w:t>
            </w:r>
          </w:p>
          <w:p w:rsidR="00987E32" w:rsidRPr="00AB0C8E" w:rsidRDefault="00987E32" w:rsidP="008E30C2">
            <w:pPr>
              <w:tabs>
                <w:tab w:val="left" w:pos="203"/>
              </w:tabs>
              <w:rPr>
                <w:rFonts w:ascii="Arial" w:hAnsi="Arial" w:cs="Arial"/>
                <w:b/>
                <w:sz w:val="13"/>
                <w:szCs w:val="13"/>
                <w:lang w:val="fr-CA"/>
              </w:rPr>
            </w:pPr>
            <w:r w:rsidRPr="00AB0C8E">
              <w:rPr>
                <w:rFonts w:ascii="Arial" w:hAnsi="Arial" w:cs="Arial"/>
                <w:b/>
                <w:sz w:val="13"/>
                <w:szCs w:val="13"/>
                <w:lang w:val="fr-CA"/>
              </w:rPr>
              <w:t>87</w:t>
            </w:r>
            <w:r w:rsidRPr="00AB0C8E">
              <w:rPr>
                <w:rFonts w:ascii="Arial" w:hAnsi="Arial" w:cs="Arial"/>
                <w:b/>
                <w:sz w:val="13"/>
                <w:szCs w:val="13"/>
                <w:lang w:val="fr-CA"/>
              </w:rPr>
              <w:tab/>
              <w:t xml:space="preserve"> sitting days / journées séances de la Cour</w:t>
            </w:r>
          </w:p>
        </w:tc>
        <w:tc>
          <w:tcPr>
            <w:tcW w:w="1159" w:type="pct"/>
            <w:gridSpan w:val="6"/>
            <w:tcMar>
              <w:top w:w="0" w:type="dxa"/>
              <w:left w:w="58" w:type="dxa"/>
              <w:bottom w:w="0" w:type="dxa"/>
              <w:right w:w="58" w:type="dxa"/>
            </w:tcMar>
            <w:hideMark/>
          </w:tcPr>
          <w:p w:rsidR="00987E32" w:rsidRPr="00AB0C8E" w:rsidRDefault="00987E32" w:rsidP="008E30C2">
            <w:pPr>
              <w:spacing w:before="40" w:after="120"/>
              <w:jc w:val="right"/>
              <w:rPr>
                <w:rFonts w:ascii="Arial" w:hAnsi="Arial" w:cs="Arial"/>
                <w:b/>
                <w:sz w:val="13"/>
                <w:szCs w:val="13"/>
                <w:lang w:val="fr-FR"/>
              </w:rPr>
            </w:pPr>
            <w:r w:rsidRPr="00AB0C8E">
              <w:rPr>
                <w:rFonts w:ascii="Arial" w:hAnsi="Arial" w:cs="Arial"/>
                <w:b/>
                <w:sz w:val="13"/>
                <w:szCs w:val="13"/>
                <w:lang w:val="fr-FR"/>
              </w:rPr>
              <w:t>Rosh Hashanah / Nouvel An juif</w:t>
            </w:r>
          </w:p>
          <w:p w:rsidR="00987E32" w:rsidRPr="00AB0C8E" w:rsidRDefault="00987E32" w:rsidP="008E30C2">
            <w:pPr>
              <w:jc w:val="right"/>
              <w:rPr>
                <w:rFonts w:ascii="Arial" w:hAnsi="Arial" w:cs="Arial"/>
                <w:b/>
                <w:sz w:val="13"/>
                <w:szCs w:val="13"/>
                <w:lang w:val="fr-CA"/>
              </w:rPr>
            </w:pPr>
            <w:r w:rsidRPr="00AB0C8E">
              <w:rPr>
                <w:rFonts w:ascii="Arial" w:hAnsi="Arial" w:cs="Arial"/>
                <w:b/>
                <w:sz w:val="13"/>
                <w:szCs w:val="13"/>
                <w:lang w:val="fr-FR"/>
              </w:rPr>
              <w:t>Yom Kippur / Yom Kippour</w:t>
            </w:r>
          </w:p>
        </w:tc>
        <w:tc>
          <w:tcPr>
            <w:tcW w:w="205" w:type="pct"/>
            <w:hideMark/>
          </w:tcPr>
          <w:p w:rsidR="00987E32" w:rsidRPr="00AB0C8E" w:rsidRDefault="00987E32" w:rsidP="008E30C2">
            <w:pPr>
              <w:spacing w:before="40" w:after="120"/>
              <w:jc w:val="center"/>
              <w:rPr>
                <w:rFonts w:ascii="Arial" w:hAnsi="Arial" w:cs="Arial"/>
                <w:b/>
                <w:sz w:val="13"/>
                <w:szCs w:val="13"/>
                <w:lang w:val="fr-CA"/>
              </w:rPr>
            </w:pPr>
            <w:r w:rsidRPr="00AB0C8E">
              <w:rPr>
                <w:rFonts w:ascii="Arial" w:hAnsi="Arial" w:cs="Arial"/>
                <w:b/>
                <w:sz w:val="13"/>
                <w:szCs w:val="13"/>
                <w:lang w:val="fr-CA"/>
              </w:rPr>
              <w:t>RH</w:t>
            </w:r>
          </w:p>
          <w:p w:rsidR="00987E32" w:rsidRPr="00AB0C8E" w:rsidRDefault="00987E32" w:rsidP="008E30C2">
            <w:pPr>
              <w:jc w:val="center"/>
              <w:rPr>
                <w:rFonts w:ascii="Arial" w:hAnsi="Arial" w:cs="Arial"/>
                <w:b/>
                <w:sz w:val="13"/>
                <w:szCs w:val="13"/>
                <w:lang w:val="fr-CA"/>
              </w:rPr>
            </w:pPr>
            <w:r w:rsidRPr="00AB0C8E">
              <w:rPr>
                <w:rFonts w:ascii="Arial" w:hAnsi="Arial" w:cs="Arial"/>
                <w:b/>
                <w:sz w:val="13"/>
                <w:szCs w:val="13"/>
                <w:lang w:val="fr-CA"/>
              </w:rPr>
              <w:t>YK</w:t>
            </w:r>
          </w:p>
        </w:tc>
      </w:tr>
      <w:tr w:rsidR="00987E32" w:rsidRPr="00AB0C8E"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420"/>
        </w:trPr>
        <w:tc>
          <w:tcPr>
            <w:tcW w:w="907" w:type="pct"/>
            <w:gridSpan w:val="5"/>
            <w:tcBorders>
              <w:top w:val="nil"/>
              <w:left w:val="nil"/>
              <w:bottom w:val="nil"/>
              <w:right w:val="single" w:sz="4" w:space="0" w:color="auto"/>
            </w:tcBorders>
            <w:vAlign w:val="center"/>
            <w:hideMark/>
          </w:tcPr>
          <w:p w:rsidR="00987E32" w:rsidRPr="00AB0C8E" w:rsidRDefault="00987E32" w:rsidP="008E30C2">
            <w:pPr>
              <w:jc w:val="right"/>
              <w:rPr>
                <w:rFonts w:ascii="Arial" w:hAnsi="Arial" w:cs="Arial"/>
                <w:b/>
                <w:sz w:val="13"/>
                <w:szCs w:val="13"/>
                <w:lang w:val="fr-CA"/>
              </w:rPr>
            </w:pPr>
            <w:r w:rsidRPr="00AB0C8E">
              <w:rPr>
                <w:rFonts w:ascii="Arial" w:hAnsi="Arial" w:cs="Arial"/>
                <w:b/>
                <w:sz w:val="13"/>
                <w:szCs w:val="13"/>
                <w:lang w:val="fr-CA"/>
              </w:rPr>
              <w:t>Court conference /</w:t>
            </w:r>
          </w:p>
          <w:p w:rsidR="00987E32" w:rsidRPr="00AB0C8E" w:rsidRDefault="00987E32" w:rsidP="008E30C2">
            <w:pPr>
              <w:jc w:val="right"/>
              <w:rPr>
                <w:rFonts w:ascii="Arial" w:hAnsi="Arial" w:cs="Arial"/>
                <w:b/>
                <w:sz w:val="13"/>
                <w:szCs w:val="13"/>
                <w:lang w:val="fr-CA"/>
              </w:rPr>
            </w:pPr>
            <w:r w:rsidRPr="00AB0C8E">
              <w:rPr>
                <w:rFonts w:ascii="Arial" w:hAnsi="Arial" w:cs="Arial"/>
                <w:b/>
                <w:sz w:val="13"/>
                <w:szCs w:val="13"/>
                <w:lang w:val="fr-CA"/>
              </w:rPr>
              <w:t>Conférence de la Cour</w:t>
            </w:r>
          </w:p>
        </w:tc>
        <w:tc>
          <w:tcPr>
            <w:tcW w:w="260" w:type="pct"/>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987E32" w:rsidRPr="00AB0C8E" w:rsidRDefault="00987E32" w:rsidP="008E30C2">
            <w:pPr>
              <w:jc w:val="center"/>
              <w:rPr>
                <w:rFonts w:ascii="Arial" w:hAnsi="Arial" w:cs="Arial"/>
                <w:b/>
                <w:sz w:val="13"/>
                <w:szCs w:val="13"/>
                <w:lang w:val="fr-FR"/>
              </w:rPr>
            </w:pPr>
            <w:r w:rsidRPr="00AB0C8E">
              <w:rPr>
                <w:rFonts w:ascii="Arial" w:hAnsi="Arial" w:cs="Arial"/>
                <w:b/>
                <w:sz w:val="13"/>
                <w:szCs w:val="13"/>
                <w:lang w:val="fr-FR"/>
              </w:rPr>
              <w:t>CC</w:t>
            </w:r>
          </w:p>
        </w:tc>
        <w:tc>
          <w:tcPr>
            <w:tcW w:w="1629" w:type="pct"/>
            <w:gridSpan w:val="8"/>
            <w:tcBorders>
              <w:top w:val="nil"/>
              <w:left w:val="single" w:sz="4" w:space="0" w:color="auto"/>
              <w:bottom w:val="nil"/>
              <w:right w:val="nil"/>
            </w:tcBorders>
            <w:hideMark/>
          </w:tcPr>
          <w:p w:rsidR="00987E32" w:rsidRPr="00AB0C8E" w:rsidRDefault="00987E32" w:rsidP="008E30C2">
            <w:pPr>
              <w:tabs>
                <w:tab w:val="left" w:pos="203"/>
              </w:tabs>
              <w:rPr>
                <w:rFonts w:ascii="Arial" w:hAnsi="Arial" w:cs="Arial"/>
                <w:b/>
                <w:sz w:val="13"/>
                <w:szCs w:val="13"/>
                <w:lang w:val="fr-CA"/>
              </w:rPr>
            </w:pPr>
            <w:r w:rsidRPr="00AB0C8E">
              <w:rPr>
                <w:rFonts w:ascii="Arial" w:hAnsi="Arial" w:cs="Arial"/>
                <w:b/>
                <w:sz w:val="13"/>
                <w:szCs w:val="13"/>
                <w:lang w:val="fr-CA"/>
              </w:rPr>
              <w:t>9</w:t>
            </w:r>
            <w:r w:rsidRPr="00AB0C8E">
              <w:rPr>
                <w:rFonts w:ascii="Arial" w:hAnsi="Arial" w:cs="Arial"/>
                <w:b/>
                <w:sz w:val="13"/>
                <w:szCs w:val="13"/>
                <w:lang w:val="fr-CA"/>
              </w:rPr>
              <w:tab/>
              <w:t>Court conference days /</w:t>
            </w:r>
          </w:p>
          <w:p w:rsidR="00987E32" w:rsidRPr="00AB0C8E" w:rsidRDefault="00987E32" w:rsidP="008E30C2">
            <w:pPr>
              <w:tabs>
                <w:tab w:val="left" w:pos="203"/>
              </w:tabs>
              <w:rPr>
                <w:rFonts w:ascii="Arial" w:hAnsi="Arial" w:cs="Arial"/>
                <w:b/>
                <w:sz w:val="13"/>
                <w:szCs w:val="13"/>
                <w:lang w:val="fr-CA"/>
              </w:rPr>
            </w:pPr>
            <w:r w:rsidRPr="00AB0C8E">
              <w:rPr>
                <w:rFonts w:ascii="Arial" w:hAnsi="Arial" w:cs="Arial"/>
                <w:b/>
                <w:sz w:val="13"/>
                <w:szCs w:val="13"/>
                <w:lang w:val="fr-CA"/>
              </w:rPr>
              <w:tab/>
              <w:t>jours de conférence de la Cour</w:t>
            </w:r>
          </w:p>
        </w:tc>
        <w:tc>
          <w:tcPr>
            <w:tcW w:w="1159" w:type="pct"/>
            <w:gridSpan w:val="6"/>
            <w:tcMar>
              <w:top w:w="0" w:type="dxa"/>
              <w:left w:w="58" w:type="dxa"/>
              <w:bottom w:w="0" w:type="dxa"/>
              <w:right w:w="58" w:type="dxa"/>
            </w:tcMar>
          </w:tcPr>
          <w:p w:rsidR="00987E32" w:rsidRPr="00AB0C8E" w:rsidRDefault="00987E32" w:rsidP="008E30C2">
            <w:pPr>
              <w:spacing w:before="40" w:after="120"/>
              <w:jc w:val="right"/>
              <w:rPr>
                <w:rFonts w:ascii="Arial" w:hAnsi="Arial" w:cs="Arial"/>
                <w:b/>
                <w:sz w:val="13"/>
                <w:szCs w:val="13"/>
                <w:lang w:val="en-US"/>
              </w:rPr>
            </w:pPr>
            <w:r w:rsidRPr="00AB0C8E">
              <w:rPr>
                <w:rFonts w:ascii="Arial" w:hAnsi="Arial" w:cs="Arial"/>
                <w:b/>
                <w:sz w:val="13"/>
                <w:szCs w:val="13"/>
                <w:lang w:val="en-US"/>
              </w:rPr>
              <w:t>Orthodox Easter / Pâques orthodoxe</w:t>
            </w:r>
          </w:p>
          <w:p w:rsidR="00987E32" w:rsidRPr="00AB0C8E" w:rsidRDefault="00987E32" w:rsidP="008E30C2">
            <w:pPr>
              <w:jc w:val="right"/>
              <w:rPr>
                <w:rFonts w:ascii="Arial" w:hAnsi="Arial" w:cs="Arial"/>
                <w:b/>
                <w:sz w:val="13"/>
                <w:szCs w:val="13"/>
                <w:lang w:val="en-US"/>
              </w:rPr>
            </w:pPr>
            <w:r w:rsidRPr="00AB0C8E">
              <w:rPr>
                <w:rFonts w:ascii="Arial" w:hAnsi="Arial" w:cs="Arial"/>
                <w:b/>
                <w:sz w:val="13"/>
                <w:szCs w:val="13"/>
                <w:lang w:val="en-US"/>
              </w:rPr>
              <w:t>Naw-Rúz</w:t>
            </w:r>
          </w:p>
        </w:tc>
        <w:tc>
          <w:tcPr>
            <w:tcW w:w="205" w:type="pct"/>
          </w:tcPr>
          <w:p w:rsidR="00987E32" w:rsidRPr="00AB0C8E" w:rsidRDefault="00987E32" w:rsidP="008E30C2">
            <w:pPr>
              <w:spacing w:before="40" w:after="120"/>
              <w:jc w:val="center"/>
              <w:rPr>
                <w:rFonts w:ascii="Arial" w:hAnsi="Arial" w:cs="Arial"/>
                <w:b/>
                <w:sz w:val="13"/>
                <w:szCs w:val="13"/>
                <w:lang w:val="fr-CA"/>
              </w:rPr>
            </w:pPr>
            <w:r w:rsidRPr="00AB0C8E">
              <w:rPr>
                <w:rFonts w:ascii="Arial" w:hAnsi="Arial" w:cs="Arial"/>
                <w:b/>
                <w:sz w:val="13"/>
                <w:szCs w:val="13"/>
                <w:lang w:val="fr-CA"/>
              </w:rPr>
              <w:t>OR</w:t>
            </w:r>
          </w:p>
          <w:p w:rsidR="00987E32" w:rsidRPr="00AB0C8E" w:rsidRDefault="00987E32" w:rsidP="008E30C2">
            <w:pPr>
              <w:jc w:val="center"/>
              <w:rPr>
                <w:rFonts w:ascii="Arial" w:hAnsi="Arial" w:cs="Arial"/>
                <w:b/>
                <w:sz w:val="13"/>
                <w:szCs w:val="13"/>
                <w:lang w:val="fr-CA"/>
              </w:rPr>
            </w:pPr>
            <w:r w:rsidRPr="00AB0C8E">
              <w:rPr>
                <w:rFonts w:ascii="Arial" w:hAnsi="Arial" w:cs="Arial"/>
                <w:b/>
                <w:sz w:val="13"/>
                <w:szCs w:val="13"/>
                <w:lang w:val="fr-CA"/>
              </w:rPr>
              <w:t>NR</w:t>
            </w:r>
          </w:p>
        </w:tc>
      </w:tr>
      <w:tr w:rsidR="00987E32" w:rsidTr="008E30C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left w:w="108" w:type="dxa"/>
            <w:bottom w:w="0" w:type="dxa"/>
            <w:right w:w="108" w:type="dxa"/>
          </w:tblCellMar>
        </w:tblPrEx>
        <w:trPr>
          <w:gridAfter w:val="4"/>
          <w:wAfter w:w="840" w:type="pct"/>
          <w:trHeight w:val="35"/>
        </w:trPr>
        <w:tc>
          <w:tcPr>
            <w:tcW w:w="907" w:type="pct"/>
            <w:gridSpan w:val="5"/>
            <w:tcBorders>
              <w:top w:val="nil"/>
              <w:left w:val="nil"/>
              <w:bottom w:val="nil"/>
              <w:right w:val="single" w:sz="4" w:space="0" w:color="auto"/>
            </w:tcBorders>
            <w:vAlign w:val="center"/>
            <w:hideMark/>
          </w:tcPr>
          <w:p w:rsidR="00987E32" w:rsidRPr="00AB0C8E" w:rsidRDefault="00987E32" w:rsidP="008E30C2">
            <w:pPr>
              <w:jc w:val="right"/>
              <w:rPr>
                <w:rFonts w:ascii="Arial" w:hAnsi="Arial" w:cs="Arial"/>
                <w:b/>
                <w:sz w:val="13"/>
                <w:szCs w:val="13"/>
              </w:rPr>
            </w:pPr>
            <w:r w:rsidRPr="00AB0C8E">
              <w:rPr>
                <w:rFonts w:ascii="Arial" w:hAnsi="Arial" w:cs="Arial"/>
                <w:b/>
                <w:sz w:val="13"/>
                <w:szCs w:val="13"/>
              </w:rPr>
              <w:t xml:space="preserve">Holiday / </w:t>
            </w:r>
            <w:r w:rsidRPr="00AB0C8E">
              <w:rPr>
                <w:rFonts w:ascii="Arial" w:hAnsi="Arial" w:cs="Arial"/>
                <w:b/>
                <w:sz w:val="13"/>
                <w:szCs w:val="13"/>
                <w:lang w:val="fr-CA"/>
              </w:rPr>
              <w:t>Jour férié</w:t>
            </w:r>
          </w:p>
        </w:tc>
        <w:tc>
          <w:tcPr>
            <w:tcW w:w="260" w:type="pct"/>
            <w:gridSpan w:val="2"/>
            <w:tcBorders>
              <w:top w:val="single" w:sz="4" w:space="0" w:color="auto"/>
              <w:left w:val="single" w:sz="4" w:space="0" w:color="auto"/>
              <w:bottom w:val="single" w:sz="4" w:space="0" w:color="auto"/>
              <w:right w:val="single" w:sz="4" w:space="0" w:color="auto"/>
            </w:tcBorders>
            <w:vAlign w:val="center"/>
            <w:hideMark/>
          </w:tcPr>
          <w:p w:rsidR="00987E32" w:rsidRPr="00AB0C8E" w:rsidRDefault="00987E32" w:rsidP="008E30C2">
            <w:pPr>
              <w:jc w:val="center"/>
              <w:rPr>
                <w:rFonts w:ascii="Arial" w:hAnsi="Arial" w:cs="Arial"/>
                <w:b/>
                <w:sz w:val="13"/>
                <w:szCs w:val="13"/>
              </w:rPr>
            </w:pPr>
            <w:r w:rsidRPr="00AB0C8E">
              <w:rPr>
                <w:rFonts w:ascii="Arial" w:hAnsi="Arial" w:cs="Arial"/>
                <w:b/>
                <w:sz w:val="13"/>
                <w:szCs w:val="13"/>
              </w:rPr>
              <w:t>H</w:t>
            </w:r>
          </w:p>
        </w:tc>
        <w:tc>
          <w:tcPr>
            <w:tcW w:w="1629" w:type="pct"/>
            <w:gridSpan w:val="8"/>
            <w:tcBorders>
              <w:top w:val="nil"/>
              <w:left w:val="single" w:sz="4" w:space="0" w:color="auto"/>
              <w:bottom w:val="nil"/>
              <w:right w:val="nil"/>
            </w:tcBorders>
            <w:hideMark/>
          </w:tcPr>
          <w:p w:rsidR="00987E32" w:rsidRPr="00AB0C8E" w:rsidRDefault="00987E32" w:rsidP="008E30C2">
            <w:pPr>
              <w:tabs>
                <w:tab w:val="left" w:pos="203"/>
              </w:tabs>
              <w:rPr>
                <w:rFonts w:ascii="Arial" w:hAnsi="Arial" w:cs="Arial"/>
                <w:b/>
                <w:sz w:val="13"/>
                <w:szCs w:val="13"/>
              </w:rPr>
            </w:pPr>
            <w:r w:rsidRPr="00AB0C8E">
              <w:rPr>
                <w:rFonts w:ascii="Arial" w:hAnsi="Arial" w:cs="Arial"/>
                <w:b/>
                <w:sz w:val="13"/>
                <w:szCs w:val="13"/>
              </w:rPr>
              <w:t>3</w:t>
            </w:r>
            <w:r w:rsidRPr="00AB0C8E">
              <w:rPr>
                <w:rFonts w:ascii="Arial" w:hAnsi="Arial" w:cs="Arial"/>
                <w:b/>
                <w:sz w:val="13"/>
                <w:szCs w:val="13"/>
              </w:rPr>
              <w:tab/>
              <w:t xml:space="preserve">holidays during sitting days / </w:t>
            </w:r>
          </w:p>
          <w:p w:rsidR="00987E32" w:rsidRPr="00AB0C8E" w:rsidRDefault="00987E32" w:rsidP="008E30C2">
            <w:pPr>
              <w:tabs>
                <w:tab w:val="left" w:pos="203"/>
              </w:tabs>
              <w:rPr>
                <w:rFonts w:ascii="Arial" w:hAnsi="Arial" w:cs="Arial"/>
                <w:b/>
                <w:sz w:val="13"/>
                <w:szCs w:val="13"/>
                <w:lang w:val="fr-CA"/>
              </w:rPr>
            </w:pPr>
            <w:r w:rsidRPr="00AB0C8E">
              <w:rPr>
                <w:rFonts w:ascii="Arial" w:hAnsi="Arial" w:cs="Arial"/>
                <w:b/>
                <w:sz w:val="13"/>
                <w:szCs w:val="13"/>
              </w:rPr>
              <w:tab/>
            </w:r>
            <w:r w:rsidRPr="00AB0C8E">
              <w:rPr>
                <w:rFonts w:ascii="Arial" w:hAnsi="Arial" w:cs="Arial"/>
                <w:b/>
                <w:sz w:val="13"/>
                <w:szCs w:val="13"/>
                <w:lang w:val="fr-CA"/>
              </w:rPr>
              <w:t>jours fériés durant les séances</w:t>
            </w:r>
          </w:p>
        </w:tc>
        <w:tc>
          <w:tcPr>
            <w:tcW w:w="1159" w:type="pct"/>
            <w:gridSpan w:val="6"/>
            <w:tcMar>
              <w:top w:w="0" w:type="dxa"/>
              <w:left w:w="58" w:type="dxa"/>
              <w:bottom w:w="0" w:type="dxa"/>
              <w:right w:w="58" w:type="dxa"/>
            </w:tcMar>
          </w:tcPr>
          <w:p w:rsidR="00987E32" w:rsidRPr="00AB0C8E" w:rsidRDefault="00987E32" w:rsidP="008E30C2">
            <w:pPr>
              <w:spacing w:before="40" w:after="120"/>
              <w:jc w:val="right"/>
              <w:rPr>
                <w:rFonts w:ascii="Arial" w:hAnsi="Arial" w:cs="Arial"/>
                <w:b/>
                <w:sz w:val="13"/>
                <w:szCs w:val="13"/>
                <w:lang w:val="fr-FR"/>
              </w:rPr>
            </w:pPr>
            <w:r w:rsidRPr="00AB0C8E">
              <w:rPr>
                <w:rFonts w:ascii="Arial" w:hAnsi="Arial" w:cs="Arial"/>
                <w:b/>
                <w:sz w:val="13"/>
                <w:szCs w:val="13"/>
                <w:lang w:val="fr-FR"/>
              </w:rPr>
              <w:t>Ridván</w:t>
            </w:r>
          </w:p>
        </w:tc>
        <w:tc>
          <w:tcPr>
            <w:tcW w:w="205" w:type="pct"/>
          </w:tcPr>
          <w:p w:rsidR="00987E32" w:rsidRPr="00D104F9" w:rsidRDefault="00987E32" w:rsidP="008E30C2">
            <w:pPr>
              <w:spacing w:before="40" w:after="120"/>
              <w:jc w:val="center"/>
              <w:rPr>
                <w:rFonts w:ascii="Arial" w:hAnsi="Arial" w:cs="Arial"/>
                <w:b/>
                <w:sz w:val="13"/>
                <w:szCs w:val="13"/>
                <w:lang w:val="fr-FR"/>
              </w:rPr>
            </w:pPr>
            <w:r w:rsidRPr="00AB0C8E">
              <w:rPr>
                <w:rFonts w:ascii="Arial" w:hAnsi="Arial" w:cs="Arial"/>
                <w:b/>
                <w:sz w:val="13"/>
                <w:szCs w:val="13"/>
                <w:lang w:val="fr-FR"/>
              </w:rPr>
              <w:t>RV</w:t>
            </w:r>
          </w:p>
        </w:tc>
      </w:tr>
    </w:tbl>
    <w:p w:rsidR="002410B8" w:rsidRPr="0022323B" w:rsidRDefault="002410B8" w:rsidP="00987E32">
      <w:pPr>
        <w:tabs>
          <w:tab w:val="center" w:pos="5220"/>
          <w:tab w:val="right" w:pos="10800"/>
        </w:tabs>
        <w:rPr>
          <w:lang w:val="fr-CA"/>
        </w:rPr>
      </w:pPr>
    </w:p>
    <w:sectPr w:rsidR="002410B8" w:rsidRPr="0022323B" w:rsidSect="00B4618C">
      <w:headerReference w:type="default" r:id="rId51"/>
      <w:footerReference w:type="default" r:id="rId52"/>
      <w:pgSz w:w="12240" w:h="15840" w:code="1"/>
      <w:pgMar w:top="720" w:right="720" w:bottom="567" w:left="1077" w:header="142" w:footer="14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CB3" w:rsidRDefault="009F4CB3" w:rsidP="00A87207">
      <w:r>
        <w:separator/>
      </w:r>
    </w:p>
  </w:endnote>
  <w:endnote w:type="continuationSeparator" w:id="0">
    <w:p w:rsidR="009F4CB3" w:rsidRDefault="009F4CB3"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B3" w:rsidRDefault="009F4CB3" w:rsidP="00A87207">
    <w:pPr>
      <w:pStyle w:val="Footer"/>
    </w:pPr>
    <w:r>
      <w:pict>
        <v:rect id="_x0000_i1031" style="width:480.95pt;height:1pt" o:hralign="center" o:hrstd="t" o:hrnoshade="t" o:hr="t" fillcolor="black [3213]" stroked="f"/>
      </w:pict>
    </w:r>
  </w:p>
  <w:p w:rsidR="009F4CB3" w:rsidRPr="00B7374B" w:rsidRDefault="009F4CB3"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AB0C8E">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B3" w:rsidRDefault="009F4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F4CB3" w:rsidRDefault="009F4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58" style="width:480.95pt;height:1pt" o:hralign="center" o:hrstd="t" o:hrnoshade="t" o:hr="t" fillcolor="black [3213]" stroked="f"/>
      </w:pict>
    </w:r>
  </w:p>
  <w:p w:rsidR="009F4CB3" w:rsidRDefault="009F4CB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B0C8E">
      <w:rPr>
        <w:noProof/>
        <w:szCs w:val="24"/>
      </w:rPr>
      <w:t>9</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B3" w:rsidRDefault="009F4CB3" w:rsidP="00782AE4">
    <w:pPr>
      <w:tabs>
        <w:tab w:val="center" w:pos="4680"/>
      </w:tabs>
    </w:pPr>
    <w:r>
      <w:pict>
        <v:rect id="_x0000_i1059" style="width:480.95pt;height:1pt" o:hralign="center" o:hrstd="t" o:hrnoshade="t" o:hr="t" fillcolor="black [3213]" stroked="f"/>
      </w:pict>
    </w:r>
  </w:p>
  <w:p w:rsidR="009F4CB3" w:rsidRDefault="009F4CB3"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AB0C8E">
      <w:rPr>
        <w:noProof/>
        <w:szCs w:val="24"/>
      </w:rPr>
      <w:t>8</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B3" w:rsidRPr="00924065" w:rsidRDefault="009F4CB3"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B3" w:rsidRDefault="009F4CB3" w:rsidP="00755F22">
    <w:pPr>
      <w:tabs>
        <w:tab w:val="left" w:pos="-1440"/>
        <w:tab w:val="left" w:pos="-720"/>
      </w:tabs>
    </w:pPr>
    <w:r>
      <w:pict>
        <v:rect id="_x0000_i1032" style="width:480.95pt;height:1pt" o:hralign="center" o:hrstd="t" o:hrnoshade="t" o:hr="t" fillcolor="black [3213]" stroked="f"/>
      </w:pict>
    </w:r>
  </w:p>
  <w:p w:rsidR="009F4CB3" w:rsidRPr="00954D22" w:rsidRDefault="009F4CB3"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AB0C8E">
      <w:rPr>
        <w:noProof/>
        <w:szCs w:val="24"/>
      </w:rPr>
      <w:t>1</w:t>
    </w:r>
    <w:r>
      <w:rPr>
        <w:szCs w:val="24"/>
      </w:rPr>
      <w:fldChar w:fldCharType="end"/>
    </w:r>
    <w:r w:rsidRPr="00954D22">
      <w:rPr>
        <w:szCs w:val="24"/>
      </w:rPr>
      <w:t xml:space="preserve"> -</w:t>
    </w:r>
  </w:p>
  <w:p w:rsidR="009F4CB3" w:rsidRDefault="009F4CB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B3" w:rsidRDefault="009F4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9F4CB3" w:rsidRDefault="009F4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F4CB3" w:rsidRDefault="009F4CB3">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B3" w:rsidRDefault="009F4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47" style="width:480.95pt;height:1pt" o:hralign="center" o:hrstd="t" o:hrnoshade="t" o:hr="t" fillcolor="black [3213]" stroked="f"/>
      </w:pict>
    </w:r>
  </w:p>
  <w:p w:rsidR="009F4CB3" w:rsidRPr="0009648D" w:rsidRDefault="009F4CB3" w:rsidP="00ED7E83">
    <w:pPr>
      <w:tabs>
        <w:tab w:val="center" w:pos="4680"/>
      </w:tabs>
    </w:pPr>
    <w:r>
      <w:tab/>
    </w:r>
    <w:r w:rsidRPr="0009648D">
      <w:t xml:space="preserve">- </w:t>
    </w:r>
    <w:r>
      <w:fldChar w:fldCharType="begin"/>
    </w:r>
    <w:r>
      <w:instrText xml:space="preserve"> PAGE   \* MERGEFORMAT </w:instrText>
    </w:r>
    <w:r>
      <w:fldChar w:fldCharType="separate"/>
    </w:r>
    <w:r w:rsidR="00AB0C8E">
      <w:rPr>
        <w:noProof/>
      </w:rPr>
      <w:t>6</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B3" w:rsidRDefault="009F4CB3">
    <w:pPr>
      <w:pStyle w:val="Footer"/>
      <w:rPr>
        <w:lang w:val="fr-CA"/>
      </w:rPr>
    </w:pPr>
    <w:r>
      <w:rPr>
        <w:lang w:val="fr-CA"/>
      </w:rPr>
      <w:pict>
        <v:rect id="_x0000_i1048" style="width:480.95pt;height:1pt" o:hralign="center" o:hrstd="t" o:hrnoshade="t" o:hr="t" fillcolor="black [3213]" stroked="f"/>
      </w:pict>
    </w:r>
  </w:p>
  <w:p w:rsidR="009F4CB3" w:rsidRDefault="009F4CB3" w:rsidP="00245129">
    <w:pPr>
      <w:tabs>
        <w:tab w:val="center" w:pos="4680"/>
      </w:tabs>
    </w:pPr>
    <w:r>
      <w:tab/>
    </w:r>
    <w:r w:rsidRPr="0009648D">
      <w:t xml:space="preserve">- </w:t>
    </w:r>
    <w:r>
      <w:fldChar w:fldCharType="begin"/>
    </w:r>
    <w:r>
      <w:instrText xml:space="preserve"> PAGE   \* MERGEFORMAT </w:instrText>
    </w:r>
    <w:r>
      <w:fldChar w:fldCharType="separate"/>
    </w:r>
    <w:r w:rsidR="00AB0C8E">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B3" w:rsidRDefault="009F4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F4CB3" w:rsidRDefault="009F4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F4CB3" w:rsidRDefault="009F4CB3">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B3" w:rsidRDefault="009F4CB3" w:rsidP="00755F22">
    <w:pPr>
      <w:tabs>
        <w:tab w:val="left" w:pos="-1440"/>
        <w:tab w:val="left" w:pos="-720"/>
      </w:tabs>
    </w:pPr>
    <w:r>
      <w:pict>
        <v:rect id="_x0000_i1050" style="width:480.95pt;height:1pt" o:hralign="center" o:hrstd="t" o:hrnoshade="t" o:hr="t" fillcolor="black [3213]" stroked="f"/>
      </w:pict>
    </w:r>
  </w:p>
  <w:p w:rsidR="009F4CB3" w:rsidRDefault="009F4CB3" w:rsidP="00EB2B90">
    <w:pPr>
      <w:tabs>
        <w:tab w:val="center" w:pos="4680"/>
      </w:tabs>
    </w:pPr>
    <w:r>
      <w:tab/>
      <w:t xml:space="preserve">- </w:t>
    </w:r>
    <w:r>
      <w:fldChar w:fldCharType="begin"/>
    </w:r>
    <w:r>
      <w:instrText xml:space="preserve"> PAGE   \* MERGEFORMAT </w:instrText>
    </w:r>
    <w:r>
      <w:fldChar w:fldCharType="separate"/>
    </w:r>
    <w:r>
      <w:rPr>
        <w:noProof/>
      </w:rPr>
      <w:t>6</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B3" w:rsidRDefault="009F4CB3" w:rsidP="00EB2B90">
    <w:pPr>
      <w:tabs>
        <w:tab w:val="center" w:pos="4680"/>
      </w:tabs>
    </w:pPr>
    <w:r>
      <w:pict>
        <v:rect id="_x0000_i1051" style="width:480.95pt;height:1pt" o:hralign="center" o:hrstd="t" o:hrnoshade="t" o:hr="t" fillcolor="black [3213]" stroked="f"/>
      </w:pict>
    </w:r>
  </w:p>
  <w:p w:rsidR="009F4CB3" w:rsidRPr="0031432F" w:rsidRDefault="009F4CB3" w:rsidP="00EB2B90">
    <w:pPr>
      <w:tabs>
        <w:tab w:val="center" w:pos="4680"/>
      </w:tabs>
    </w:pPr>
    <w:r>
      <w:tab/>
      <w:t xml:space="preserve">- </w:t>
    </w:r>
    <w:r>
      <w:fldChar w:fldCharType="begin"/>
    </w:r>
    <w:r>
      <w:instrText xml:space="preserve"> PAGE   \* MERGEFORMAT </w:instrText>
    </w:r>
    <w:r>
      <w:fldChar w:fldCharType="separate"/>
    </w:r>
    <w:r w:rsidR="00AB0C8E">
      <w:rPr>
        <w:noProof/>
      </w:rPr>
      <w:t>7</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B3" w:rsidRDefault="009F4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9F4CB3" w:rsidRDefault="009F4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9F4CB3" w:rsidRDefault="009F4CB3">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CB3" w:rsidRDefault="009F4CB3" w:rsidP="00A87207">
      <w:r>
        <w:separator/>
      </w:r>
    </w:p>
  </w:footnote>
  <w:footnote w:type="continuationSeparator" w:id="0">
    <w:p w:rsidR="009F4CB3" w:rsidRDefault="009F4CB3"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9F4CB3" w:rsidRPr="0044776A" w:rsidTr="00245129">
      <w:tc>
        <w:tcPr>
          <w:tcW w:w="4290" w:type="dxa"/>
          <w:tcMar>
            <w:left w:w="0" w:type="dxa"/>
            <w:right w:w="0" w:type="dxa"/>
          </w:tcMar>
        </w:tcPr>
        <w:p w:rsidR="009F4CB3" w:rsidRPr="00D31809" w:rsidRDefault="009F4CB3" w:rsidP="00D31809">
          <w:pPr>
            <w:keepNext/>
            <w:keepLines/>
            <w:rPr>
              <w:sz w:val="20"/>
              <w:szCs w:val="20"/>
              <w:lang w:val="en-US"/>
            </w:rPr>
          </w:pPr>
          <w:r w:rsidRPr="00D31809">
            <w:rPr>
              <w:sz w:val="20"/>
              <w:szCs w:val="20"/>
              <w:lang w:val="en-US"/>
            </w:rPr>
            <w:t>Applications for leave to appeal filed</w:t>
          </w:r>
        </w:p>
        <w:p w:rsidR="009F4CB3" w:rsidRPr="00D31809" w:rsidRDefault="009F4CB3" w:rsidP="00D31809">
          <w:pPr>
            <w:keepNext/>
            <w:keepLines/>
            <w:rPr>
              <w:sz w:val="20"/>
              <w:szCs w:val="20"/>
            </w:rPr>
          </w:pPr>
        </w:p>
      </w:tc>
      <w:tc>
        <w:tcPr>
          <w:tcW w:w="1200" w:type="dxa"/>
          <w:tcMar>
            <w:left w:w="0" w:type="dxa"/>
            <w:right w:w="0" w:type="dxa"/>
          </w:tcMar>
        </w:tcPr>
        <w:p w:rsidR="009F4CB3" w:rsidRPr="00D31809" w:rsidRDefault="009F4CB3" w:rsidP="002E2327">
          <w:pPr>
            <w:keepNext/>
            <w:keepLines/>
            <w:tabs>
              <w:tab w:val="left" w:pos="-1440"/>
              <w:tab w:val="left" w:pos="-720"/>
            </w:tabs>
            <w:jc w:val="center"/>
            <w:rPr>
              <w:sz w:val="20"/>
              <w:szCs w:val="20"/>
            </w:rPr>
          </w:pPr>
        </w:p>
      </w:tc>
      <w:tc>
        <w:tcPr>
          <w:tcW w:w="4320" w:type="dxa"/>
          <w:tcMar>
            <w:left w:w="0" w:type="dxa"/>
            <w:right w:w="0" w:type="dxa"/>
          </w:tcMar>
        </w:tcPr>
        <w:p w:rsidR="009F4CB3" w:rsidRPr="00D31809" w:rsidRDefault="009F4CB3" w:rsidP="002E2327">
          <w:pPr>
            <w:keepLines/>
            <w:rPr>
              <w:sz w:val="20"/>
              <w:szCs w:val="20"/>
              <w:lang w:val="fr-CA"/>
            </w:rPr>
          </w:pPr>
          <w:r w:rsidRPr="00D31809">
            <w:rPr>
              <w:sz w:val="20"/>
              <w:szCs w:val="20"/>
              <w:lang w:val="fr-CA"/>
            </w:rPr>
            <w:t>Demandes d’autorisation d’appel déposées</w:t>
          </w:r>
        </w:p>
      </w:tc>
    </w:tr>
  </w:tbl>
  <w:p w:rsidR="009F4CB3" w:rsidRDefault="009F4CB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F4CB3" w:rsidRPr="00782AE4" w:rsidTr="00245129">
      <w:tc>
        <w:tcPr>
          <w:tcW w:w="4230" w:type="dxa"/>
          <w:tcMar>
            <w:left w:w="0" w:type="dxa"/>
            <w:right w:w="0" w:type="dxa"/>
          </w:tcMar>
        </w:tcPr>
        <w:p w:rsidR="009F4CB3" w:rsidRPr="00782AE4" w:rsidRDefault="009F4C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67602">
            <w:rPr>
              <w:lang w:val="fr-CA"/>
            </w:rPr>
            <w:t>Pronouncements of reserved</w:t>
          </w:r>
          <w:r>
            <w:rPr>
              <w:lang w:val="fr-CA"/>
            </w:rPr>
            <w:t xml:space="preserve"> appeals</w:t>
          </w:r>
        </w:p>
      </w:tc>
      <w:tc>
        <w:tcPr>
          <w:tcW w:w="1170" w:type="dxa"/>
          <w:tcMar>
            <w:left w:w="0" w:type="dxa"/>
            <w:right w:w="0" w:type="dxa"/>
          </w:tcMar>
        </w:tcPr>
        <w:p w:rsidR="009F4CB3" w:rsidRDefault="009F4CB3" w:rsidP="00102926">
          <w:pPr>
            <w:keepNext/>
            <w:keepLines/>
            <w:tabs>
              <w:tab w:val="left" w:pos="-1440"/>
              <w:tab w:val="left" w:pos="-720"/>
            </w:tabs>
            <w:jc w:val="center"/>
            <w:rPr>
              <w:sz w:val="20"/>
              <w:szCs w:val="20"/>
            </w:rPr>
          </w:pPr>
        </w:p>
        <w:p w:rsidR="009F4CB3" w:rsidRDefault="009F4CB3" w:rsidP="00102926">
          <w:pPr>
            <w:keepNext/>
            <w:keepLines/>
            <w:tabs>
              <w:tab w:val="left" w:pos="-1440"/>
              <w:tab w:val="left" w:pos="-720"/>
            </w:tabs>
            <w:jc w:val="center"/>
            <w:rPr>
              <w:sz w:val="20"/>
              <w:szCs w:val="20"/>
            </w:rPr>
          </w:pPr>
        </w:p>
        <w:p w:rsidR="009F4CB3" w:rsidRPr="00782AE4" w:rsidRDefault="009F4CB3" w:rsidP="00102926">
          <w:pPr>
            <w:keepNext/>
            <w:keepLines/>
            <w:tabs>
              <w:tab w:val="left" w:pos="-1440"/>
              <w:tab w:val="left" w:pos="-720"/>
            </w:tabs>
            <w:jc w:val="center"/>
            <w:rPr>
              <w:sz w:val="20"/>
              <w:szCs w:val="20"/>
            </w:rPr>
          </w:pPr>
        </w:p>
      </w:tc>
      <w:tc>
        <w:tcPr>
          <w:tcW w:w="4080" w:type="dxa"/>
          <w:tcMar>
            <w:left w:w="0" w:type="dxa"/>
            <w:right w:w="0" w:type="dxa"/>
          </w:tcMar>
        </w:tcPr>
        <w:p w:rsidR="009F4CB3" w:rsidRPr="00782AE4" w:rsidRDefault="009F4CB3" w:rsidP="00102926">
          <w:pPr>
            <w:keepLines/>
            <w:tabs>
              <w:tab w:val="left" w:pos="-1440"/>
              <w:tab w:val="left" w:pos="-720"/>
            </w:tabs>
            <w:rPr>
              <w:sz w:val="20"/>
              <w:szCs w:val="20"/>
            </w:rPr>
          </w:pPr>
          <w:r>
            <w:rPr>
              <w:lang w:val="fr-CA"/>
            </w:rPr>
            <w:t>J</w:t>
          </w:r>
          <w:r w:rsidRPr="00C1697B">
            <w:rPr>
              <w:lang w:val="fr-CA"/>
            </w:rPr>
            <w:t>ugements rendus sur les appels en délibéré</w:t>
          </w:r>
        </w:p>
      </w:tc>
    </w:tr>
  </w:tbl>
  <w:p w:rsidR="009F4CB3" w:rsidRDefault="009F4CB3"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B3" w:rsidRDefault="009F4CB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B3" w:rsidRDefault="009F4CB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B3" w:rsidRDefault="009F4CB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9F4CB3" w:rsidRPr="00D2683C">
      <w:tc>
        <w:tcPr>
          <w:tcW w:w="4200" w:type="dxa"/>
          <w:tcMar>
            <w:left w:w="0" w:type="dxa"/>
            <w:right w:w="0" w:type="dxa"/>
          </w:tcMar>
        </w:tcPr>
        <w:p w:rsidR="009F4CB3" w:rsidRDefault="009F4C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9F4CB3" w:rsidRDefault="009F4C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9F4CB3" w:rsidRDefault="009F4C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F4CB3" w:rsidRPr="00FF6BA5" w:rsidRDefault="009F4C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9F4CB3" w:rsidRPr="00FF6BA5" w:rsidRDefault="009F4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9F4CB3" w:rsidRPr="00FF6BA5" w:rsidRDefault="009F4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9F4CB3" w:rsidRPr="00FF6BA5" w:rsidRDefault="009F4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9F4CB3" w:rsidRPr="00D2683C" w:rsidTr="00245129">
      <w:tc>
        <w:tcPr>
          <w:tcW w:w="4200" w:type="dxa"/>
          <w:tcMar>
            <w:left w:w="0" w:type="dxa"/>
            <w:right w:w="0" w:type="dxa"/>
          </w:tcMar>
        </w:tcPr>
        <w:p w:rsidR="009F4CB3" w:rsidRPr="00634F42" w:rsidRDefault="009F4CB3"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9F4CB3" w:rsidRPr="00755F22" w:rsidRDefault="009F4CB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9F4CB3" w:rsidRPr="00755F22" w:rsidRDefault="009F4CB3"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9F4CB3" w:rsidRPr="00755F22" w:rsidRDefault="009F4C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9F4CB3" w:rsidRPr="00FF6BA5" w:rsidRDefault="009F4CB3"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B3" w:rsidRDefault="009F4CB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F4CB3">
      <w:tc>
        <w:tcPr>
          <w:tcW w:w="4230" w:type="dxa"/>
          <w:tcMar>
            <w:left w:w="0" w:type="dxa"/>
            <w:right w:w="0" w:type="dxa"/>
          </w:tcMar>
        </w:tcPr>
        <w:p w:rsidR="009F4CB3" w:rsidRDefault="009F4C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9F4CB3" w:rsidRDefault="009F4C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F4CB3" w:rsidRDefault="009F4C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9F4CB3">
      <w:trPr>
        <w:gridAfter w:val="2"/>
        <w:wAfter w:w="5250" w:type="dxa"/>
      </w:trPr>
      <w:tc>
        <w:tcPr>
          <w:tcW w:w="4230" w:type="dxa"/>
          <w:tcMar>
            <w:left w:w="0" w:type="dxa"/>
            <w:right w:w="0" w:type="dxa"/>
          </w:tcMar>
        </w:tcPr>
        <w:p w:rsidR="009F4CB3" w:rsidRDefault="009F4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F4CB3" w:rsidRDefault="009F4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9F4CB3" w:rsidRPr="00755F22" w:rsidTr="00245129">
      <w:tc>
        <w:tcPr>
          <w:tcW w:w="4230" w:type="dxa"/>
          <w:tcMar>
            <w:left w:w="0" w:type="dxa"/>
            <w:right w:w="0" w:type="dxa"/>
          </w:tcMar>
        </w:tcPr>
        <w:p w:rsidR="009F4CB3" w:rsidRPr="00755F22" w:rsidRDefault="009F4CB3" w:rsidP="00831CA9">
          <w:pPr>
            <w:keepNext/>
            <w:keepLines/>
            <w:rPr>
              <w:sz w:val="20"/>
              <w:szCs w:val="20"/>
            </w:rPr>
          </w:pPr>
          <w:r w:rsidRPr="00755F22">
            <w:rPr>
              <w:sz w:val="20"/>
              <w:szCs w:val="20"/>
            </w:rPr>
            <w:t>Motions</w:t>
          </w:r>
        </w:p>
      </w:tc>
      <w:tc>
        <w:tcPr>
          <w:tcW w:w="1170" w:type="dxa"/>
          <w:tcMar>
            <w:left w:w="0" w:type="dxa"/>
            <w:right w:w="0" w:type="dxa"/>
          </w:tcMar>
        </w:tcPr>
        <w:p w:rsidR="009F4CB3" w:rsidRPr="00755F22" w:rsidRDefault="009F4CB3" w:rsidP="00831CA9">
          <w:pPr>
            <w:keepLines/>
            <w:jc w:val="center"/>
            <w:rPr>
              <w:sz w:val="20"/>
              <w:szCs w:val="20"/>
            </w:rPr>
          </w:pPr>
        </w:p>
        <w:p w:rsidR="009F4CB3" w:rsidRPr="00755F22" w:rsidRDefault="009F4CB3" w:rsidP="00831CA9">
          <w:pPr>
            <w:keepLines/>
            <w:tabs>
              <w:tab w:val="left" w:pos="-1440"/>
              <w:tab w:val="left" w:pos="-720"/>
            </w:tabs>
            <w:jc w:val="center"/>
            <w:rPr>
              <w:sz w:val="20"/>
              <w:szCs w:val="20"/>
            </w:rPr>
          </w:pPr>
        </w:p>
      </w:tc>
      <w:tc>
        <w:tcPr>
          <w:tcW w:w="4080" w:type="dxa"/>
          <w:tcMar>
            <w:left w:w="0" w:type="dxa"/>
            <w:right w:w="0" w:type="dxa"/>
          </w:tcMar>
        </w:tcPr>
        <w:p w:rsidR="009F4CB3" w:rsidRPr="00BA6468" w:rsidRDefault="009F4CB3" w:rsidP="00BA6468">
          <w:pPr>
            <w:keepLines/>
            <w:rPr>
              <w:sz w:val="20"/>
              <w:szCs w:val="20"/>
              <w:lang w:val="fr-CA"/>
            </w:rPr>
          </w:pPr>
          <w:r w:rsidRPr="00BA6468">
            <w:rPr>
              <w:sz w:val="20"/>
              <w:szCs w:val="20"/>
              <w:lang w:val="fr-CA"/>
            </w:rPr>
            <w:t>Requêtes</w:t>
          </w:r>
        </w:p>
      </w:tc>
    </w:tr>
  </w:tbl>
  <w:p w:rsidR="009F4CB3" w:rsidRDefault="009F4CB3"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CB3" w:rsidRDefault="009F4CB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9F4CB3">
      <w:tc>
        <w:tcPr>
          <w:tcW w:w="4230" w:type="dxa"/>
          <w:tcMar>
            <w:left w:w="0" w:type="dxa"/>
            <w:right w:w="0" w:type="dxa"/>
          </w:tcMar>
        </w:tcPr>
        <w:p w:rsidR="009F4CB3" w:rsidRDefault="009F4C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9F4CB3" w:rsidRDefault="009F4C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9F4CB3" w:rsidRDefault="009F4C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9F4CB3" w:rsidRDefault="009F4C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9F4CB3" w:rsidRDefault="009F4CB3">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9F4CB3" w:rsidRDefault="009F4CB3">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9F4CB3" w:rsidRDefault="009F4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9F4CB3" w:rsidRDefault="009F4CB3">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7E526A34"/>
    <w:multiLevelType w:val="hybridMultilevel"/>
    <w:tmpl w:val="A5EE2C34"/>
    <w:lvl w:ilvl="0" w:tplc="BE0A1F6A">
      <w:start w:val="3"/>
      <w:numFmt w:val="decimal"/>
      <w:lvlText w:val="%1."/>
      <w:lvlJc w:val="left"/>
      <w:pPr>
        <w:ind w:left="360" w:hanging="360"/>
      </w:pPr>
      <w:rPr>
        <w:rFonts w:hint="default"/>
        <w:b/>
        <w:i/>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63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E53"/>
    <w:rsid w:val="00002704"/>
    <w:rsid w:val="00020DC3"/>
    <w:rsid w:val="000245D4"/>
    <w:rsid w:val="0003223B"/>
    <w:rsid w:val="000327B2"/>
    <w:rsid w:val="00033A57"/>
    <w:rsid w:val="0004528B"/>
    <w:rsid w:val="00045DE3"/>
    <w:rsid w:val="00064FBA"/>
    <w:rsid w:val="0009026D"/>
    <w:rsid w:val="00091BA6"/>
    <w:rsid w:val="00091FA6"/>
    <w:rsid w:val="0009686C"/>
    <w:rsid w:val="00096BD9"/>
    <w:rsid w:val="000B3C9A"/>
    <w:rsid w:val="000B40A2"/>
    <w:rsid w:val="000B4624"/>
    <w:rsid w:val="000C0ACD"/>
    <w:rsid w:val="000C0D2A"/>
    <w:rsid w:val="000C1D9D"/>
    <w:rsid w:val="000C5CE8"/>
    <w:rsid w:val="000E27A5"/>
    <w:rsid w:val="000E2959"/>
    <w:rsid w:val="000F0B60"/>
    <w:rsid w:val="000F2CA3"/>
    <w:rsid w:val="00102792"/>
    <w:rsid w:val="00102926"/>
    <w:rsid w:val="0010587F"/>
    <w:rsid w:val="00111C6B"/>
    <w:rsid w:val="00113336"/>
    <w:rsid w:val="0012102B"/>
    <w:rsid w:val="00124D41"/>
    <w:rsid w:val="00125B8F"/>
    <w:rsid w:val="0013369E"/>
    <w:rsid w:val="0013595D"/>
    <w:rsid w:val="001434B9"/>
    <w:rsid w:val="00143EF6"/>
    <w:rsid w:val="00152E76"/>
    <w:rsid w:val="00164E6D"/>
    <w:rsid w:val="0016538E"/>
    <w:rsid w:val="00172473"/>
    <w:rsid w:val="00180CBA"/>
    <w:rsid w:val="00183454"/>
    <w:rsid w:val="0019203D"/>
    <w:rsid w:val="00195F99"/>
    <w:rsid w:val="001B157C"/>
    <w:rsid w:val="001B170D"/>
    <w:rsid w:val="001B1994"/>
    <w:rsid w:val="001B4006"/>
    <w:rsid w:val="001B5C23"/>
    <w:rsid w:val="001C7592"/>
    <w:rsid w:val="001D0D5F"/>
    <w:rsid w:val="001D6B8C"/>
    <w:rsid w:val="001F1F83"/>
    <w:rsid w:val="001F40DF"/>
    <w:rsid w:val="001F43F8"/>
    <w:rsid w:val="001F6B2D"/>
    <w:rsid w:val="002021A9"/>
    <w:rsid w:val="002139A7"/>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13E1"/>
    <w:rsid w:val="002C4FA4"/>
    <w:rsid w:val="002D17A8"/>
    <w:rsid w:val="002D72EB"/>
    <w:rsid w:val="002E2327"/>
    <w:rsid w:val="002E3583"/>
    <w:rsid w:val="002E5576"/>
    <w:rsid w:val="0030050B"/>
    <w:rsid w:val="003008F5"/>
    <w:rsid w:val="00304081"/>
    <w:rsid w:val="003308AA"/>
    <w:rsid w:val="00331B52"/>
    <w:rsid w:val="00333403"/>
    <w:rsid w:val="003359D3"/>
    <w:rsid w:val="00345645"/>
    <w:rsid w:val="0034657E"/>
    <w:rsid w:val="00351475"/>
    <w:rsid w:val="00355967"/>
    <w:rsid w:val="00377270"/>
    <w:rsid w:val="00382C47"/>
    <w:rsid w:val="00384384"/>
    <w:rsid w:val="003866AE"/>
    <w:rsid w:val="00393AB2"/>
    <w:rsid w:val="003B3977"/>
    <w:rsid w:val="003C291C"/>
    <w:rsid w:val="003D49B1"/>
    <w:rsid w:val="003E1D4C"/>
    <w:rsid w:val="003E5F3E"/>
    <w:rsid w:val="003F414B"/>
    <w:rsid w:val="00407C5D"/>
    <w:rsid w:val="0041245B"/>
    <w:rsid w:val="004137A0"/>
    <w:rsid w:val="00422D9A"/>
    <w:rsid w:val="004317DE"/>
    <w:rsid w:val="00432989"/>
    <w:rsid w:val="004342A0"/>
    <w:rsid w:val="00440E24"/>
    <w:rsid w:val="0044776A"/>
    <w:rsid w:val="00460AFC"/>
    <w:rsid w:val="0047471F"/>
    <w:rsid w:val="004B195E"/>
    <w:rsid w:val="004B2E86"/>
    <w:rsid w:val="004B66B4"/>
    <w:rsid w:val="004B7F60"/>
    <w:rsid w:val="004C1AAC"/>
    <w:rsid w:val="004C1C35"/>
    <w:rsid w:val="004E1E0A"/>
    <w:rsid w:val="004E44A7"/>
    <w:rsid w:val="004E5524"/>
    <w:rsid w:val="004F090E"/>
    <w:rsid w:val="00501F3C"/>
    <w:rsid w:val="00506BE1"/>
    <w:rsid w:val="00520F9E"/>
    <w:rsid w:val="0052229C"/>
    <w:rsid w:val="00527CC7"/>
    <w:rsid w:val="005566A1"/>
    <w:rsid w:val="00560DF1"/>
    <w:rsid w:val="0056248C"/>
    <w:rsid w:val="00564B09"/>
    <w:rsid w:val="00567602"/>
    <w:rsid w:val="00567680"/>
    <w:rsid w:val="00571CA4"/>
    <w:rsid w:val="00573AF2"/>
    <w:rsid w:val="00582136"/>
    <w:rsid w:val="005967EF"/>
    <w:rsid w:val="005B2EA9"/>
    <w:rsid w:val="005B6826"/>
    <w:rsid w:val="005C1869"/>
    <w:rsid w:val="005C6840"/>
    <w:rsid w:val="005C7CBC"/>
    <w:rsid w:val="005F1ED8"/>
    <w:rsid w:val="005F263E"/>
    <w:rsid w:val="00600252"/>
    <w:rsid w:val="00612A40"/>
    <w:rsid w:val="0062714A"/>
    <w:rsid w:val="00634F42"/>
    <w:rsid w:val="00645947"/>
    <w:rsid w:val="006615F4"/>
    <w:rsid w:val="00670542"/>
    <w:rsid w:val="00675479"/>
    <w:rsid w:val="00680709"/>
    <w:rsid w:val="00681F61"/>
    <w:rsid w:val="00684F23"/>
    <w:rsid w:val="00691D1D"/>
    <w:rsid w:val="00693C38"/>
    <w:rsid w:val="00696BF9"/>
    <w:rsid w:val="00697C62"/>
    <w:rsid w:val="006A329B"/>
    <w:rsid w:val="006A7EB8"/>
    <w:rsid w:val="006B6926"/>
    <w:rsid w:val="006C221F"/>
    <w:rsid w:val="006C3F47"/>
    <w:rsid w:val="006C5F7A"/>
    <w:rsid w:val="006E06AF"/>
    <w:rsid w:val="006E1CB0"/>
    <w:rsid w:val="006F350F"/>
    <w:rsid w:val="006F3D29"/>
    <w:rsid w:val="006F5356"/>
    <w:rsid w:val="00717608"/>
    <w:rsid w:val="00727571"/>
    <w:rsid w:val="00732DB7"/>
    <w:rsid w:val="0074238B"/>
    <w:rsid w:val="00745EF7"/>
    <w:rsid w:val="00751643"/>
    <w:rsid w:val="00755F22"/>
    <w:rsid w:val="00766E4A"/>
    <w:rsid w:val="007820CE"/>
    <w:rsid w:val="00782AE4"/>
    <w:rsid w:val="0079724F"/>
    <w:rsid w:val="007A3EAE"/>
    <w:rsid w:val="007B09D6"/>
    <w:rsid w:val="007B21FC"/>
    <w:rsid w:val="007B4DFF"/>
    <w:rsid w:val="007C04FC"/>
    <w:rsid w:val="007C3D5F"/>
    <w:rsid w:val="007C3DB0"/>
    <w:rsid w:val="007C47C2"/>
    <w:rsid w:val="007D3E0F"/>
    <w:rsid w:val="007D7BA1"/>
    <w:rsid w:val="007E4282"/>
    <w:rsid w:val="007F387B"/>
    <w:rsid w:val="00801441"/>
    <w:rsid w:val="00802863"/>
    <w:rsid w:val="008112A9"/>
    <w:rsid w:val="0081473A"/>
    <w:rsid w:val="00815B3C"/>
    <w:rsid w:val="0081610A"/>
    <w:rsid w:val="008277C4"/>
    <w:rsid w:val="0082783A"/>
    <w:rsid w:val="00831CA9"/>
    <w:rsid w:val="00842B6B"/>
    <w:rsid w:val="00844E40"/>
    <w:rsid w:val="00845C2A"/>
    <w:rsid w:val="00850E1F"/>
    <w:rsid w:val="0085476B"/>
    <w:rsid w:val="0086340B"/>
    <w:rsid w:val="00873743"/>
    <w:rsid w:val="00877592"/>
    <w:rsid w:val="008859F1"/>
    <w:rsid w:val="008902B1"/>
    <w:rsid w:val="00890FEB"/>
    <w:rsid w:val="00893449"/>
    <w:rsid w:val="00895E7E"/>
    <w:rsid w:val="008961FD"/>
    <w:rsid w:val="008A5C1A"/>
    <w:rsid w:val="008C2318"/>
    <w:rsid w:val="008C2D9E"/>
    <w:rsid w:val="008D085E"/>
    <w:rsid w:val="008D292F"/>
    <w:rsid w:val="008D3D4B"/>
    <w:rsid w:val="008E03DC"/>
    <w:rsid w:val="008E30C2"/>
    <w:rsid w:val="00902E51"/>
    <w:rsid w:val="00903B2C"/>
    <w:rsid w:val="009058B9"/>
    <w:rsid w:val="00924065"/>
    <w:rsid w:val="00930B8A"/>
    <w:rsid w:val="00930D68"/>
    <w:rsid w:val="00932DB4"/>
    <w:rsid w:val="00941A4B"/>
    <w:rsid w:val="00946242"/>
    <w:rsid w:val="0095096B"/>
    <w:rsid w:val="00955827"/>
    <w:rsid w:val="00957556"/>
    <w:rsid w:val="00961C83"/>
    <w:rsid w:val="00970CD3"/>
    <w:rsid w:val="009723FA"/>
    <w:rsid w:val="00980E39"/>
    <w:rsid w:val="00984546"/>
    <w:rsid w:val="00987E32"/>
    <w:rsid w:val="009921E9"/>
    <w:rsid w:val="00996510"/>
    <w:rsid w:val="009A00E0"/>
    <w:rsid w:val="009A75CF"/>
    <w:rsid w:val="009B36BA"/>
    <w:rsid w:val="009C4E23"/>
    <w:rsid w:val="009D1F15"/>
    <w:rsid w:val="009D555E"/>
    <w:rsid w:val="009D7E1F"/>
    <w:rsid w:val="009F3024"/>
    <w:rsid w:val="009F39BA"/>
    <w:rsid w:val="009F4CB3"/>
    <w:rsid w:val="009F64C6"/>
    <w:rsid w:val="00A0355E"/>
    <w:rsid w:val="00A067B5"/>
    <w:rsid w:val="00A234E1"/>
    <w:rsid w:val="00A242F4"/>
    <w:rsid w:val="00A375D1"/>
    <w:rsid w:val="00A41D2B"/>
    <w:rsid w:val="00A45507"/>
    <w:rsid w:val="00A51D10"/>
    <w:rsid w:val="00A52A83"/>
    <w:rsid w:val="00A61252"/>
    <w:rsid w:val="00A6552C"/>
    <w:rsid w:val="00A65B86"/>
    <w:rsid w:val="00A744AF"/>
    <w:rsid w:val="00A760C7"/>
    <w:rsid w:val="00A81DCF"/>
    <w:rsid w:val="00A87207"/>
    <w:rsid w:val="00A935AA"/>
    <w:rsid w:val="00A956D3"/>
    <w:rsid w:val="00AB0C8E"/>
    <w:rsid w:val="00AB2201"/>
    <w:rsid w:val="00AB2F8C"/>
    <w:rsid w:val="00AC3CBD"/>
    <w:rsid w:val="00AD1D34"/>
    <w:rsid w:val="00AD3259"/>
    <w:rsid w:val="00AE043C"/>
    <w:rsid w:val="00AF1715"/>
    <w:rsid w:val="00AF3904"/>
    <w:rsid w:val="00B00A0B"/>
    <w:rsid w:val="00B010C0"/>
    <w:rsid w:val="00B15CBE"/>
    <w:rsid w:val="00B40FD9"/>
    <w:rsid w:val="00B4618C"/>
    <w:rsid w:val="00B4740D"/>
    <w:rsid w:val="00B61629"/>
    <w:rsid w:val="00B635E0"/>
    <w:rsid w:val="00B67395"/>
    <w:rsid w:val="00B7374B"/>
    <w:rsid w:val="00B90DC0"/>
    <w:rsid w:val="00B91DFE"/>
    <w:rsid w:val="00BA116A"/>
    <w:rsid w:val="00BA5582"/>
    <w:rsid w:val="00BA6468"/>
    <w:rsid w:val="00BB15A8"/>
    <w:rsid w:val="00BB1D44"/>
    <w:rsid w:val="00BC680C"/>
    <w:rsid w:val="00BD06DA"/>
    <w:rsid w:val="00BD264E"/>
    <w:rsid w:val="00BD4217"/>
    <w:rsid w:val="00BE34F7"/>
    <w:rsid w:val="00BE5B3E"/>
    <w:rsid w:val="00BF25F3"/>
    <w:rsid w:val="00C01FCB"/>
    <w:rsid w:val="00C043DF"/>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C63E4"/>
    <w:rsid w:val="00CE198A"/>
    <w:rsid w:val="00CF08C8"/>
    <w:rsid w:val="00D004FC"/>
    <w:rsid w:val="00D04577"/>
    <w:rsid w:val="00D22BC0"/>
    <w:rsid w:val="00D2683C"/>
    <w:rsid w:val="00D31809"/>
    <w:rsid w:val="00D6331A"/>
    <w:rsid w:val="00D64901"/>
    <w:rsid w:val="00D76BDF"/>
    <w:rsid w:val="00D812DE"/>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E0270C"/>
    <w:rsid w:val="00E06DFA"/>
    <w:rsid w:val="00E06F20"/>
    <w:rsid w:val="00E20A0A"/>
    <w:rsid w:val="00E240C2"/>
    <w:rsid w:val="00E356C7"/>
    <w:rsid w:val="00E414CA"/>
    <w:rsid w:val="00E41A5A"/>
    <w:rsid w:val="00E45FE4"/>
    <w:rsid w:val="00E64FA7"/>
    <w:rsid w:val="00E65960"/>
    <w:rsid w:val="00E664DA"/>
    <w:rsid w:val="00E670F7"/>
    <w:rsid w:val="00E71254"/>
    <w:rsid w:val="00E75CFD"/>
    <w:rsid w:val="00E770CB"/>
    <w:rsid w:val="00E77A66"/>
    <w:rsid w:val="00E80D6C"/>
    <w:rsid w:val="00E8544A"/>
    <w:rsid w:val="00E8642A"/>
    <w:rsid w:val="00E903A1"/>
    <w:rsid w:val="00E92A37"/>
    <w:rsid w:val="00E940EB"/>
    <w:rsid w:val="00E942C2"/>
    <w:rsid w:val="00E9703F"/>
    <w:rsid w:val="00E97984"/>
    <w:rsid w:val="00EB1318"/>
    <w:rsid w:val="00EB2B90"/>
    <w:rsid w:val="00EC6816"/>
    <w:rsid w:val="00ED078F"/>
    <w:rsid w:val="00ED7E83"/>
    <w:rsid w:val="00EE091F"/>
    <w:rsid w:val="00EF4B63"/>
    <w:rsid w:val="00F0068D"/>
    <w:rsid w:val="00F0576D"/>
    <w:rsid w:val="00F138C1"/>
    <w:rsid w:val="00F14E6D"/>
    <w:rsid w:val="00F15EA8"/>
    <w:rsid w:val="00F16063"/>
    <w:rsid w:val="00F16C8D"/>
    <w:rsid w:val="00F20038"/>
    <w:rsid w:val="00F253CC"/>
    <w:rsid w:val="00F26C61"/>
    <w:rsid w:val="00F33CCE"/>
    <w:rsid w:val="00F40249"/>
    <w:rsid w:val="00F526C8"/>
    <w:rsid w:val="00F554B5"/>
    <w:rsid w:val="00F56BBD"/>
    <w:rsid w:val="00F663FF"/>
    <w:rsid w:val="00F75954"/>
    <w:rsid w:val="00F761A3"/>
    <w:rsid w:val="00F86535"/>
    <w:rsid w:val="00F9272D"/>
    <w:rsid w:val="00F93129"/>
    <w:rsid w:val="00F94E53"/>
    <w:rsid w:val="00F9518C"/>
    <w:rsid w:val="00FA316E"/>
    <w:rsid w:val="00FA3373"/>
    <w:rsid w:val="00FA59EF"/>
    <w:rsid w:val="00FA7B17"/>
    <w:rsid w:val="00FB19A2"/>
    <w:rsid w:val="00FB1DB6"/>
    <w:rsid w:val="00FB4A2E"/>
    <w:rsid w:val="00FC7090"/>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639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rsid w:val="00987E32"/>
    <w:pPr>
      <w:keepNext/>
      <w:keepLines/>
      <w:spacing w:before="200"/>
      <w:jc w:val="both"/>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Heading2Char">
    <w:name w:val="Heading 2 Char"/>
    <w:basedOn w:val="DefaultParagraphFont"/>
    <w:link w:val="Heading2"/>
    <w:uiPriority w:val="9"/>
    <w:semiHidden/>
    <w:rsid w:val="00987E32"/>
    <w:rPr>
      <w:rFonts w:asciiTheme="majorHAnsi" w:eastAsiaTheme="majorEastAsia" w:hAnsiTheme="majorHAnsi" w:cstheme="majorBidi"/>
      <w:b/>
      <w:bCs/>
      <w:color w:val="4F81BD" w:themeColor="accent1"/>
      <w:sz w:val="26"/>
      <w:szCs w:val="26"/>
      <w:lang w:val="en-CA"/>
    </w:rPr>
  </w:style>
  <w:style w:type="paragraph" w:customStyle="1" w:styleId="SCCBanSummary0">
    <w:name w:val="SCC.BanSummary"/>
    <w:basedOn w:val="Normal"/>
    <w:next w:val="Normal"/>
    <w:link w:val="SCCBanSummaryChar"/>
    <w:rsid w:val="00987E32"/>
    <w:pPr>
      <w:jc w:val="both"/>
    </w:pPr>
    <w:rPr>
      <w:rFonts w:eastAsia="Calibri" w:cs="Times New Roman"/>
      <w:smallCaps/>
    </w:rPr>
  </w:style>
  <w:style w:type="character" w:customStyle="1" w:styleId="SCCBanSummaryChar">
    <w:name w:val="SCC.BanSummary Char"/>
    <w:basedOn w:val="DefaultParagraphFont"/>
    <w:link w:val="SCCBanSummary0"/>
    <w:rsid w:val="00987E32"/>
    <w:rPr>
      <w:rFonts w:eastAsia="Calibri" w:cs="Times New Roman"/>
      <w:smallCaps/>
      <w:lang w:val="en-CA"/>
    </w:rPr>
  </w:style>
  <w:style w:type="paragraph" w:customStyle="1" w:styleId="paragraphe">
    <w:name w:val="paragraphe"/>
    <w:basedOn w:val="Normal"/>
    <w:rsid w:val="00987E32"/>
    <w:pPr>
      <w:spacing w:before="100" w:beforeAutospacing="1" w:after="100" w:afterAutospacing="1"/>
    </w:pPr>
    <w:rPr>
      <w:rFonts w:eastAsia="Times New Roman" w:cs="Times New Roman"/>
      <w:szCs w:val="24"/>
      <w:lang w:val="en-US"/>
    </w:rPr>
  </w:style>
  <w:style w:type="paragraph" w:customStyle="1" w:styleId="body">
    <w:name w:val="body"/>
    <w:basedOn w:val="Normal"/>
    <w:rsid w:val="00987E32"/>
    <w:pPr>
      <w:spacing w:before="100" w:beforeAutospacing="1" w:after="100" w:afterAutospacing="1"/>
    </w:pPr>
    <w:rPr>
      <w:rFonts w:eastAsia="Times New Roman" w:cs="Times New Roman"/>
      <w:szCs w:val="24"/>
      <w:lang w:val="en-US"/>
    </w:rPr>
  </w:style>
  <w:style w:type="character" w:customStyle="1" w:styleId="sccappellantforindexchar0">
    <w:name w:val="sccappellantforindexchar"/>
    <w:basedOn w:val="DefaultParagraphFont"/>
    <w:rsid w:val="00987E32"/>
  </w:style>
  <w:style w:type="character" w:customStyle="1" w:styleId="sccrespondentforindexchar0">
    <w:name w:val="sccrespondentforindexchar"/>
    <w:basedOn w:val="DefaultParagraphFont"/>
    <w:rsid w:val="00987E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697044100">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www.scc-csc.ca/case-dossier/info/sum-som-eng.aspx?cas=40854" TargetMode="External"/><Relationship Id="rId26" Type="http://schemas.openxmlformats.org/officeDocument/2006/relationships/hyperlink" Target="https://www.scc-csc.ca/case-dossier/info/sum-som-fra.aspx?cas=40931" TargetMode="External"/><Relationship Id="rId39"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https://www.scc-csc.ca/case-dossier/info/sum-som-eng.aspx?cas=40834"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footer" Target="footer9.xml"/><Relationship Id="rId50"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hyperlink" Target="https://www.scc-csc.ca" TargetMode="External"/><Relationship Id="rId17" Type="http://schemas.openxmlformats.org/officeDocument/2006/relationships/hyperlink" Target="https://www.scc-csc.ca/case-dossier/info/sum-som-eng.aspx?cas=40947" TargetMode="External"/><Relationship Id="rId25" Type="http://schemas.openxmlformats.org/officeDocument/2006/relationships/hyperlink" Target="https://www.scc-csc.ca/case-dossier/info/sum-som-fra.aspx?cas=40854" TargetMode="External"/><Relationship Id="rId33" Type="http://schemas.openxmlformats.org/officeDocument/2006/relationships/footer" Target="footer3.xml"/><Relationship Id="rId38" Type="http://schemas.openxmlformats.org/officeDocument/2006/relationships/header" Target="header7.xml"/><Relationship Id="rId46"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s://www.scc-csc.ca/case-dossier/info/sum-som-eng.aspx?cas=40823" TargetMode="External"/><Relationship Id="rId29" Type="http://schemas.openxmlformats.org/officeDocument/2006/relationships/hyperlink" Target="https://www.scc-csc.ca/case-dossier/info/sum-som-fra.aspx?cas=40821" TargetMode="External"/><Relationship Id="rId41" Type="http://schemas.openxmlformats.org/officeDocument/2006/relationships/header" Target="header8.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c-csc.ca" TargetMode="External"/><Relationship Id="rId24" Type="http://schemas.openxmlformats.org/officeDocument/2006/relationships/hyperlink" Target="https://www.scc-csc.ca/case-dossier/info/sum-som-fra.aspx?cas=40947" TargetMode="External"/><Relationship Id="rId32" Type="http://schemas.openxmlformats.org/officeDocument/2006/relationships/header" Target="header4.xml"/><Relationship Id="rId37" Type="http://schemas.openxmlformats.org/officeDocument/2006/relationships/header" Target="header6.xml"/><Relationship Id="rId40" Type="http://schemas.openxmlformats.org/officeDocument/2006/relationships/footer" Target="footer7.xml"/><Relationship Id="rId45" Type="http://schemas.openxmlformats.org/officeDocument/2006/relationships/header" Target="header9.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https://www.scc-csc.ca/case-dossier/info/sum-som-eng.aspx?cas=40872" TargetMode="External"/><Relationship Id="rId28" Type="http://schemas.openxmlformats.org/officeDocument/2006/relationships/hyperlink" Target="https://www.scc-csc.ca/case-dossier/info/sum-som-fra.aspx?cas=40834" TargetMode="External"/><Relationship Id="rId36" Type="http://schemas.openxmlformats.org/officeDocument/2006/relationships/footer" Target="footer5.xml"/><Relationship Id="rId49" Type="http://schemas.openxmlformats.org/officeDocument/2006/relationships/header" Target="header11.xml"/><Relationship Id="rId10" Type="http://schemas.openxmlformats.org/officeDocument/2006/relationships/hyperlink" Target="https://www.scc-csc.ca/case-dossier/rec-doc/request-demande-fra.aspx" TargetMode="External"/><Relationship Id="rId19" Type="http://schemas.openxmlformats.org/officeDocument/2006/relationships/hyperlink" Target="https://www.scc-csc.ca/case-dossier/info/sum-som-eng.aspx?cas=40931" TargetMode="External"/><Relationship Id="rId31" Type="http://schemas.openxmlformats.org/officeDocument/2006/relationships/header" Target="header3.xml"/><Relationship Id="rId44" Type="http://schemas.openxmlformats.org/officeDocument/2006/relationships/hyperlink" Target="https://decisions.scc-csc.ca/scc-csc/scc-csc/fr/item/20264/index.do" TargetMode="External"/><Relationship Id="rId52" Type="http://schemas.openxmlformats.org/officeDocument/2006/relationships/footer" Target="footer12.xml"/><Relationship Id="rId4" Type="http://schemas.openxmlformats.org/officeDocument/2006/relationships/settings" Target="settings.xml"/><Relationship Id="rId9" Type="http://schemas.openxmlformats.org/officeDocument/2006/relationships/hyperlink" Target="https://www.scc-csc.ca/case-dossier/rec-doc/request-demande-eng.aspx" TargetMode="External"/><Relationship Id="rId14" Type="http://schemas.openxmlformats.org/officeDocument/2006/relationships/footer" Target="footer1.xml"/><Relationship Id="rId22" Type="http://schemas.openxmlformats.org/officeDocument/2006/relationships/hyperlink" Target="https://www.scc-csc.ca/case-dossier/info/sum-som-eng.aspx?cas=40821" TargetMode="External"/><Relationship Id="rId27" Type="http://schemas.openxmlformats.org/officeDocument/2006/relationships/hyperlink" Target="https://www.scc-csc.ca/case-dossier/info/sum-som-fra.aspx?cas=40823" TargetMode="External"/><Relationship Id="rId30" Type="http://schemas.openxmlformats.org/officeDocument/2006/relationships/hyperlink" Target="https://www.scc-csc.ca/case-dossier/info/sum-som-fra.aspx?cas=40872" TargetMode="External"/><Relationship Id="rId35" Type="http://schemas.openxmlformats.org/officeDocument/2006/relationships/header" Target="header5.xml"/><Relationship Id="rId43" Type="http://schemas.openxmlformats.org/officeDocument/2006/relationships/hyperlink" Target="https://decisions.scc-csc.ca/scc-csc/scc-csc/en/item/20264/index.do" TargetMode="External"/><Relationship Id="rId48" Type="http://schemas.openxmlformats.org/officeDocument/2006/relationships/footer" Target="footer10.xml"/><Relationship Id="rId8" Type="http://schemas.openxmlformats.org/officeDocument/2006/relationships/image" Target="media/image1.png"/><Relationship Id="rId51" Type="http://schemas.openxmlformats.org/officeDocument/2006/relationships/header" Target="header1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for%20202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D88906-DB78-42A3-8663-1DF28B6AC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for 2024</Template>
  <TotalTime>0</TotalTime>
  <Pages>12</Pages>
  <Words>3473</Words>
  <Characters>19802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23229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2024-01-24T19:05:00Z</dcterms:created>
  <dcterms:modified xsi:type="dcterms:W3CDTF">2024-02-08T19:39:00Z</dcterms:modified>
</cp:coreProperties>
</file>